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7E3E09A3" w:rsidR="0040227D" w:rsidRPr="00817CE5" w:rsidRDefault="002A76F0" w:rsidP="002A76F0">
      <w:pPr>
        <w:pStyle w:val="Title4"/>
        <w:jc w:val="left"/>
        <w:rPr>
          <w:rFonts w:eastAsia="Calibri"/>
          <w:lang w:val="sr-Cyrl-RS"/>
        </w:rPr>
      </w:pPr>
      <w:r>
        <w:rPr>
          <w:rFonts w:eastAsia="Calibri"/>
        </w:rPr>
        <w:t>1.</w:t>
      </w:r>
      <w:r w:rsidR="00847654">
        <w:rPr>
          <w:rFonts w:eastAsia="Calibri"/>
        </w:rPr>
        <w:t>26</w:t>
      </w:r>
      <w:r>
        <w:rPr>
          <w:rFonts w:eastAsia="Calibri"/>
        </w:rPr>
        <w:t xml:space="preserve"> </w:t>
      </w:r>
      <w:r w:rsidR="000116C4" w:rsidRPr="002A76F0">
        <w:rPr>
          <w:rFonts w:eastAsia="Calibri"/>
          <w:lang w:val="sr-Cyrl-RS"/>
        </w:rPr>
        <w:t>Пројекат архитектуре</w:t>
      </w:r>
      <w:r w:rsidR="008178C5">
        <w:rPr>
          <w:rFonts w:eastAsia="Calibri"/>
          <w:lang w:val="sr-Cyrl-RS"/>
        </w:rPr>
        <w:t xml:space="preserve"> </w:t>
      </w:r>
      <w:r w:rsidR="00B04C78" w:rsidRPr="00B04C78">
        <w:rPr>
          <w:rFonts w:eastAsia="Calibri"/>
          <w:lang w:val="sr-Cyrl-RS"/>
        </w:rPr>
        <w:t>окна</w:t>
      </w:r>
      <w:r w:rsidR="001A5C4A" w:rsidRPr="00B04C78">
        <w:rPr>
          <w:rFonts w:eastAsia="Calibri"/>
          <w:lang w:val="sr-Cyrl-RS"/>
        </w:rPr>
        <w:t xml:space="preserve"> </w:t>
      </w:r>
      <w:r w:rsidR="00D1172D">
        <w:rPr>
          <w:rFonts w:eastAsia="Calibri"/>
          <w:lang w:val="sr-Cyrl-RS"/>
        </w:rPr>
        <w:t>11 Карабурма</w:t>
      </w:r>
      <w:r w:rsidR="00817CE5">
        <w:rPr>
          <w:rFonts w:eastAsia="Calibri"/>
          <w:lang w:val="sr-Cyrl-RS"/>
        </w:rPr>
        <w:t xml:space="preserve"> „</w:t>
      </w:r>
      <w:r w:rsidR="00817CE5">
        <w:rPr>
          <w:rFonts w:eastAsia="Calibri"/>
        </w:rPr>
        <w:t>TBM launching</w:t>
      </w:r>
      <w:r w:rsidR="00817CE5">
        <w:rPr>
          <w:rFonts w:eastAsia="Calibri"/>
          <w:lang w:val="sr-Cyrl-RS"/>
        </w:rPr>
        <w:t>“</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2D04BEEF"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706FA1">
        <w:rPr>
          <w:rFonts w:eastAsia="Calibri" w:cs="Times New Roman"/>
          <w:color w:val="0A0A0A" w:themeColor="text1"/>
          <w:szCs w:val="24"/>
          <w:lang w:val="sr-Cyrl-RS"/>
        </w:rPr>
        <w:t xml:space="preserve">ново окно </w:t>
      </w:r>
      <w:r w:rsidR="00D1172D">
        <w:rPr>
          <w:rFonts w:eastAsia="Calibri"/>
          <w:lang w:val="sr-Cyrl-RS"/>
        </w:rPr>
        <w:t xml:space="preserve">11 </w:t>
      </w:r>
      <w:r w:rsidR="00817CE5">
        <w:rPr>
          <w:rFonts w:eastAsia="Calibri"/>
          <w:lang w:val="sr-Cyrl-RS"/>
        </w:rPr>
        <w:t>Карабурма „</w:t>
      </w:r>
      <w:r w:rsidR="00817CE5">
        <w:rPr>
          <w:rFonts w:eastAsia="Calibri"/>
        </w:rPr>
        <w:t>TBM launching</w:t>
      </w:r>
      <w:r w:rsidR="00817CE5">
        <w:rPr>
          <w:rFonts w:eastAsia="Calibri"/>
          <w:lang w:val="sr-Cyrl-RS"/>
        </w:rPr>
        <w:t>“</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7EB6AFF4"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41890EF0" w14:textId="5162C1F9" w:rsidR="005B669A" w:rsidRPr="0032125A" w:rsidRDefault="005B669A"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0" w:name="_Hlk84577382"/>
      <w:r w:rsidRPr="005B669A">
        <w:rPr>
          <w:rFonts w:eastAsia="Calibri" w:cs="Times New Roman"/>
          <w:color w:val="0A0A0A" w:themeColor="text1"/>
          <w:szCs w:val="24"/>
          <w:lang w:val="sr-Cyrl-RS"/>
        </w:rPr>
        <w:t>Лиценца: 351-02-02612/2021-09</w:t>
      </w:r>
      <w:bookmarkEnd w:id="0"/>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4A85A010"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EE6B6A">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35F7E4A"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538A2C5C"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091985CF"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717CA8B5" w:rsidR="008E04B4" w:rsidRPr="001C5FBE" w:rsidRDefault="005B669A"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623305CA" wp14:editId="5EE753AB">
                  <wp:simplePos x="0" y="0"/>
                  <wp:positionH relativeFrom="column">
                    <wp:posOffset>12700</wp:posOffset>
                  </wp:positionH>
                  <wp:positionV relativeFrom="paragraph">
                    <wp:posOffset>142875</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457D7196" w:rsidR="00DB5F2D" w:rsidRPr="001C5FBE" w:rsidRDefault="00931122" w:rsidP="00DB24CB">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1" w:name="_Hlk84577414"/>
      <w:r w:rsidR="005B669A" w:rsidRPr="00DB24CB">
        <w:rPr>
          <w:rFonts w:cs="Times New Roman"/>
          <w:color w:val="0A0A0A" w:themeColor="text1"/>
          <w:szCs w:val="24"/>
        </w:rPr>
        <w:t>Estelle Ratanat</w:t>
      </w:r>
      <w:bookmarkEnd w:id="1"/>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55584937" w:rsidR="0040227D" w:rsidRPr="001C5FBE" w:rsidRDefault="00DB24CB"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511A2CD4" wp14:editId="729DD347">
            <wp:simplePos x="0" y="0"/>
            <wp:positionH relativeFrom="column">
              <wp:posOffset>2311879</wp:posOffset>
            </wp:positionH>
            <wp:positionV relativeFrom="paragraph">
              <wp:posOffset>114240</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26639503"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675B7F0F" w:rsidR="0040227D" w:rsidRPr="005B669A"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235EAD" w:rsidRPr="005B669A">
        <w:rPr>
          <w:rFonts w:eastAsia="Calibri" w:cs="Times New Roman"/>
          <w:color w:val="0A0A0A" w:themeColor="text1"/>
          <w:szCs w:val="24"/>
          <w:lang w:val="sr-Cyrl-RS"/>
        </w:rPr>
        <w:t>БГМ-Л1Ф1-ИДР-1.26</w:t>
      </w:r>
    </w:p>
    <w:p w14:paraId="25FE8AEA" w14:textId="7954B5E1" w:rsidR="00E938FB" w:rsidRPr="005B669A" w:rsidRDefault="0040227D" w:rsidP="005B669A">
      <w:pPr>
        <w:spacing w:after="0" w:line="259" w:lineRule="auto"/>
        <w:rPr>
          <w:rFonts w:eastAsia="Calibri" w:cs="Times New Roman"/>
          <w:color w:val="0A0A0A" w:themeColor="text1"/>
          <w:szCs w:val="24"/>
        </w:rPr>
      </w:pPr>
      <w:r w:rsidRPr="005B669A">
        <w:rPr>
          <w:rFonts w:eastAsia="Calibri" w:cs="Times New Roman"/>
          <w:color w:val="0A0A0A" w:themeColor="text1"/>
          <w:szCs w:val="24"/>
          <w:lang w:val="sr-Cyrl-RS"/>
        </w:rPr>
        <w:t>Место и датум:</w:t>
      </w:r>
      <w:r w:rsidRPr="005B669A">
        <w:rPr>
          <w:rFonts w:eastAsia="Calibri" w:cs="Times New Roman"/>
          <w:color w:val="0A0A0A" w:themeColor="text1"/>
          <w:szCs w:val="24"/>
          <w:lang w:val="sr-Cyrl-RS"/>
        </w:rPr>
        <w:tab/>
      </w:r>
      <w:r w:rsidRPr="005B669A">
        <w:rPr>
          <w:rFonts w:eastAsia="Calibri" w:cs="Times New Roman"/>
          <w:color w:val="0A0A0A" w:themeColor="text1"/>
          <w:szCs w:val="24"/>
          <w:lang w:val="sr-Cyrl-RS"/>
        </w:rPr>
        <w:tab/>
      </w:r>
      <w:r w:rsidRPr="005B669A">
        <w:rPr>
          <w:rFonts w:eastAsia="Calibri" w:cs="Times New Roman"/>
          <w:color w:val="0A0A0A" w:themeColor="text1"/>
          <w:szCs w:val="24"/>
          <w:lang w:val="sr-Cyrl-RS"/>
        </w:rPr>
        <w:tab/>
        <w:t xml:space="preserve"> </w:t>
      </w:r>
      <w:r w:rsidR="00931122" w:rsidRPr="005B669A">
        <w:rPr>
          <w:rFonts w:eastAsia="Calibri" w:cs="Times New Roman"/>
          <w:color w:val="0A0A0A" w:themeColor="text1"/>
          <w:szCs w:val="24"/>
          <w:lang w:val="sr-Cyrl-RS"/>
        </w:rPr>
        <w:t xml:space="preserve"> </w:t>
      </w:r>
      <w:bookmarkStart w:id="2" w:name="_Hlk84577518"/>
      <w:r w:rsidR="005B669A" w:rsidRPr="005B669A">
        <w:rPr>
          <w:rFonts w:eastAsia="Calibri" w:cs="Times New Roman"/>
          <w:color w:val="0A0A0A" w:themeColor="text1"/>
          <w:szCs w:val="24"/>
          <w:lang w:val="sr-Cyrl-RS"/>
        </w:rPr>
        <w:t xml:space="preserve">Београд, </w:t>
      </w:r>
      <w:r w:rsidR="002B3D66">
        <w:rPr>
          <w:rFonts w:eastAsia="Calibri" w:cs="Times New Roman"/>
          <w:color w:val="0A0A0A" w:themeColor="text1"/>
          <w:szCs w:val="24"/>
          <w:lang w:val="sr-Cyrl-RS"/>
        </w:rPr>
        <w:t>Децембар</w:t>
      </w:r>
      <w:r w:rsidR="002B3D66" w:rsidRPr="00E925C2">
        <w:rPr>
          <w:rFonts w:eastAsia="Calibri" w:cs="Times New Roman"/>
          <w:color w:val="0A0A0A" w:themeColor="text1"/>
          <w:szCs w:val="24"/>
          <w:lang w:val="sr-Cyrl-RS"/>
        </w:rPr>
        <w:t xml:space="preserve"> </w:t>
      </w:r>
      <w:r w:rsidR="005B669A" w:rsidRPr="005B669A">
        <w:rPr>
          <w:rFonts w:eastAsia="Calibri" w:cs="Times New Roman"/>
          <w:color w:val="0A0A0A" w:themeColor="text1"/>
          <w:szCs w:val="24"/>
          <w:lang w:val="sr-Cyrl-RS"/>
        </w:rPr>
        <w:t>2021</w:t>
      </w:r>
      <w:bookmarkEnd w:id="2"/>
      <w:r w:rsidR="005B669A">
        <w:rPr>
          <w:rFonts w:eastAsia="Calibri" w:cs="Times New Roman"/>
          <w:color w:val="0A0A0A" w:themeColor="text1"/>
          <w:szCs w:val="24"/>
        </w:rPr>
        <w:t>.</w:t>
      </w: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3B3B896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5B669A">
        <w:rPr>
          <w:rFonts w:eastAsia="Calibri" w:cs="Times New Roman"/>
          <w:color w:val="0A0A0A" w:themeColor="text1"/>
          <w:szCs w:val="24"/>
          <w:lang w:val="sr-Cyrl-RS"/>
        </w:rPr>
        <w:t>2020</w:t>
      </w:r>
      <w:bookmarkStart w:id="3" w:name="_Hlk84577666"/>
      <w:r w:rsidR="005B669A" w:rsidRPr="005B669A">
        <w:rPr>
          <w:rFonts w:eastAsia="Calibri" w:cs="Times New Roman"/>
          <w:color w:val="0A0A0A" w:themeColor="text1"/>
          <w:szCs w:val="24"/>
          <w:lang w:val="sr-Cyrl-RS"/>
        </w:rPr>
        <w:t xml:space="preserve"> и 52/2021</w:t>
      </w:r>
      <w:bookmarkEnd w:id="3"/>
      <w:r w:rsidRPr="005B669A">
        <w:rPr>
          <w:rFonts w:eastAsia="Calibri" w:cs="Times New Roman"/>
          <w:color w:val="0A0A0A" w:themeColor="text1"/>
          <w:szCs w:val="24"/>
          <w:lang w:val="sr-Cyrl-RS"/>
        </w:rPr>
        <w:t>) и одредби Правилника о садржини, начину и поступку израде и начин вршења</w:t>
      </w:r>
      <w:r w:rsidRPr="001C5FBE">
        <w:rPr>
          <w:rFonts w:eastAsia="Calibri" w:cs="Times New Roman"/>
          <w:color w:val="0A0A0A" w:themeColor="text1"/>
          <w:szCs w:val="24"/>
          <w:lang w:val="sr-Cyrl-RS"/>
        </w:rPr>
        <w:t xml:space="preserve">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0FC9F3F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5B669A">
        <w:rPr>
          <w:rFonts w:eastAsia="Calibri" w:cs="Times New Roman"/>
          <w:color w:val="0A0A0A" w:themeColor="text1"/>
          <w:szCs w:val="24"/>
        </w:rPr>
        <w:t xml:space="preserve"> </w:t>
      </w:r>
      <w:r w:rsidR="005B669A" w:rsidRPr="001C5FBE">
        <w:rPr>
          <w:rFonts w:eastAsia="Calibri" w:cs="Times New Roman"/>
          <w:color w:val="0A0A0A" w:themeColor="text1"/>
          <w:szCs w:val="24"/>
          <w:lang w:val="sr-Cyrl-RS"/>
        </w:rPr>
        <w:t>–</w:t>
      </w:r>
      <w:r w:rsidR="00036473">
        <w:rPr>
          <w:rFonts w:eastAsia="Calibri"/>
          <w:lang w:val="sr-Cyrl-RS"/>
        </w:rPr>
        <w:t xml:space="preserve"> </w:t>
      </w:r>
      <w:r w:rsidR="005B669A" w:rsidRPr="00B04C78">
        <w:rPr>
          <w:rFonts w:eastAsia="Calibri" w:cs="Times New Roman"/>
          <w:color w:val="0A0A0A" w:themeColor="text1"/>
          <w:szCs w:val="24"/>
          <w:lang w:val="sr-Cyrl-RS"/>
        </w:rPr>
        <w:t xml:space="preserve">окно </w:t>
      </w:r>
      <w:r w:rsidR="005B669A">
        <w:rPr>
          <w:rFonts w:eastAsia="Calibri"/>
          <w:lang w:val="sr-Cyrl-RS"/>
        </w:rPr>
        <w:t>11 Карабурма „</w:t>
      </w:r>
      <w:r w:rsidR="005B669A">
        <w:rPr>
          <w:rFonts w:eastAsia="Calibri"/>
        </w:rPr>
        <w:t>TBM launching</w:t>
      </w:r>
      <w:r w:rsidR="005B669A">
        <w:rPr>
          <w:rFonts w:eastAsia="Calibri"/>
          <w:lang w:val="sr-Cyrl-RS"/>
        </w:rPr>
        <w:t>“</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0D1CA79D" w:rsidR="00E14538" w:rsidRPr="001C5FBE" w:rsidRDefault="005B669A" w:rsidP="00DB24CB">
      <w:pPr>
        <w:tabs>
          <w:tab w:val="left" w:pos="3686"/>
          <w:tab w:val="left" w:pos="3888"/>
        </w:tabs>
        <w:spacing w:after="0"/>
        <w:rPr>
          <w:rFonts w:eastAsia="Calibri" w:cs="Times New Roman"/>
          <w:color w:val="0A0A0A" w:themeColor="text1"/>
          <w:lang w:val="sr-Cyrl-RS"/>
        </w:rPr>
      </w:pPr>
      <w:bookmarkStart w:id="4" w:name="_Hlk84577695"/>
      <w:bookmarkStart w:id="5" w:name="_Hlk84578105"/>
      <w:r w:rsidRPr="00DB24CB">
        <w:rPr>
          <w:rFonts w:eastAsia="Calibri" w:cs="Times New Roman"/>
          <w:color w:val="0A0A0A" w:themeColor="text1"/>
          <w:szCs w:val="24"/>
        </w:rPr>
        <w:t>Estelle Ratan</w:t>
      </w:r>
      <w:r w:rsidR="00DB24CB" w:rsidRPr="00DB24CB">
        <w:rPr>
          <w:rFonts w:eastAsia="Calibri" w:cs="Times New Roman"/>
          <w:color w:val="0A0A0A" w:themeColor="text1"/>
          <w:szCs w:val="24"/>
        </w:rPr>
        <w:t>a</w:t>
      </w:r>
      <w:r w:rsidRPr="00DB24CB">
        <w:rPr>
          <w:rFonts w:eastAsia="Calibri" w:cs="Times New Roman"/>
          <w:color w:val="0A0A0A" w:themeColor="text1"/>
          <w:szCs w:val="24"/>
        </w:rPr>
        <w:t>t</w:t>
      </w:r>
      <w:bookmarkEnd w:id="4"/>
      <w:bookmarkEnd w:id="5"/>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063090C9"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102F17EF" w14:textId="52471301" w:rsidR="005B669A" w:rsidRPr="0032125A" w:rsidRDefault="005B669A"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6" w:name="_Hlk84577711"/>
      <w:r w:rsidRPr="005B669A">
        <w:rPr>
          <w:rFonts w:eastAsia="Calibri" w:cs="Times New Roman"/>
          <w:color w:val="0A0A0A" w:themeColor="text1"/>
          <w:szCs w:val="24"/>
          <w:lang w:val="sr-Cyrl-RS"/>
        </w:rPr>
        <w:t>Лиценца: 351-02-02612/2021-09</w:t>
      </w:r>
      <w:bookmarkEnd w:id="6"/>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4366C348"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EE6B6A">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03365C73"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bookmarkStart w:id="7" w:name="_Hlk84583155"/>
      <w:r w:rsidR="005B669A" w:rsidRPr="005B669A">
        <w:rPr>
          <w:rFonts w:eastAsia="Calibri" w:cs="Times New Roman"/>
          <w:color w:val="0A0A0A" w:themeColor="text1"/>
          <w:szCs w:val="24"/>
          <w:lang w:val="sr-Cyrl-RS"/>
        </w:rPr>
        <w:t>БГМ-Л1Ф1 -ИДР-1</w:t>
      </w:r>
      <w:r w:rsidR="005B669A" w:rsidRPr="005B669A">
        <w:rPr>
          <w:rFonts w:eastAsia="Calibri" w:cs="Times New Roman"/>
          <w:color w:val="0A0A0A" w:themeColor="text1"/>
          <w:szCs w:val="24"/>
        </w:rPr>
        <w:t>.</w:t>
      </w:r>
      <w:bookmarkEnd w:id="7"/>
      <w:r w:rsidR="005B669A" w:rsidRPr="005B669A">
        <w:rPr>
          <w:rFonts w:eastAsia="Calibri" w:cs="Times New Roman"/>
          <w:color w:val="0A0A0A" w:themeColor="text1"/>
          <w:szCs w:val="24"/>
        </w:rPr>
        <w:t>26</w:t>
      </w:r>
    </w:p>
    <w:p w14:paraId="2A17AF15" w14:textId="686D3CF4" w:rsidR="005B669A" w:rsidRPr="001C5FBE" w:rsidRDefault="00E14538" w:rsidP="005B669A">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5B669A" w:rsidRPr="005B669A">
        <w:rPr>
          <w:rFonts w:eastAsia="Calibri" w:cs="Times New Roman"/>
          <w:color w:val="0A0A0A" w:themeColor="text1"/>
          <w:szCs w:val="24"/>
          <w:lang w:val="sr-Cyrl-RS"/>
        </w:rPr>
        <w:t xml:space="preserve">Београд, </w:t>
      </w:r>
      <w:r w:rsidR="002B3D66">
        <w:rPr>
          <w:rFonts w:eastAsia="Calibri" w:cs="Times New Roman"/>
          <w:color w:val="0A0A0A" w:themeColor="text1"/>
          <w:szCs w:val="24"/>
          <w:lang w:val="sr-Cyrl-RS"/>
        </w:rPr>
        <w:t>Децембар</w:t>
      </w:r>
      <w:r w:rsidR="002B3D66" w:rsidRPr="00E925C2">
        <w:rPr>
          <w:rFonts w:eastAsia="Calibri" w:cs="Times New Roman"/>
          <w:color w:val="0A0A0A" w:themeColor="text1"/>
          <w:szCs w:val="24"/>
          <w:lang w:val="sr-Cyrl-RS"/>
        </w:rPr>
        <w:t xml:space="preserve"> </w:t>
      </w:r>
      <w:r w:rsidR="005B669A" w:rsidRPr="005B669A">
        <w:rPr>
          <w:rFonts w:eastAsia="Calibri" w:cs="Times New Roman"/>
          <w:color w:val="0A0A0A" w:themeColor="text1"/>
          <w:szCs w:val="24"/>
          <w:lang w:val="sr-Cyrl-RS"/>
        </w:rPr>
        <w:t>2021</w:t>
      </w:r>
      <w:r w:rsidR="005B669A">
        <w:rPr>
          <w:rFonts w:eastAsia="Calibri" w:cs="Times New Roman"/>
          <w:color w:val="0A0A0A" w:themeColor="text1"/>
          <w:szCs w:val="24"/>
        </w:rPr>
        <w:t>.</w:t>
      </w:r>
    </w:p>
    <w:p w14:paraId="3527CA28" w14:textId="69A473D2" w:rsidR="00E14538" w:rsidRPr="001C5FBE" w:rsidRDefault="00E14538" w:rsidP="00E14538">
      <w:pPr>
        <w:spacing w:after="0" w:line="259" w:lineRule="auto"/>
        <w:rPr>
          <w:rFonts w:eastAsia="Calibri" w:cs="Times New Roman"/>
          <w:color w:val="0A0A0A" w:themeColor="text1"/>
          <w:szCs w:val="24"/>
          <w:lang w:val="sr-Cyrl-RS"/>
        </w:rPr>
      </w:pP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29631AEA"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5B669A">
        <w:rPr>
          <w:rFonts w:eastAsia="Calibri" w:cs="Times New Roman"/>
          <w:color w:val="0A0A0A" w:themeColor="text1"/>
          <w:szCs w:val="24"/>
        </w:rPr>
        <w:t xml:space="preserve"> </w:t>
      </w:r>
      <w:r w:rsidR="005B669A" w:rsidRPr="001C5FBE">
        <w:rPr>
          <w:rFonts w:eastAsia="Calibri" w:cs="Times New Roman"/>
          <w:color w:val="0A0A0A" w:themeColor="text1"/>
          <w:szCs w:val="24"/>
          <w:lang w:val="sr-Cyrl-RS"/>
        </w:rPr>
        <w:t>–</w:t>
      </w:r>
      <w:r w:rsidR="00036473">
        <w:rPr>
          <w:rFonts w:eastAsia="Calibri"/>
          <w:lang w:val="sr-Cyrl-RS"/>
        </w:rPr>
        <w:t xml:space="preserve"> </w:t>
      </w:r>
      <w:r w:rsidR="005B669A" w:rsidRPr="00B04C78">
        <w:rPr>
          <w:rFonts w:eastAsia="Calibri" w:cs="Times New Roman"/>
          <w:color w:val="0A0A0A" w:themeColor="text1"/>
          <w:szCs w:val="24"/>
          <w:lang w:val="sr-Cyrl-RS"/>
        </w:rPr>
        <w:t>окн</w:t>
      </w:r>
      <w:r w:rsidR="005B669A">
        <w:rPr>
          <w:rFonts w:eastAsia="Calibri" w:cs="Times New Roman"/>
          <w:color w:val="0A0A0A" w:themeColor="text1"/>
          <w:szCs w:val="24"/>
          <w:lang w:val="sr-Cyrl-RS"/>
        </w:rPr>
        <w:t xml:space="preserve">о </w:t>
      </w:r>
      <w:r w:rsidR="005B669A">
        <w:rPr>
          <w:rFonts w:eastAsia="Calibri"/>
          <w:lang w:val="sr-Cyrl-RS"/>
        </w:rPr>
        <w:t>11 Карабурма „</w:t>
      </w:r>
      <w:r w:rsidR="005B669A">
        <w:rPr>
          <w:rFonts w:eastAsia="Calibri"/>
        </w:rPr>
        <w:t>TBM launching</w:t>
      </w:r>
      <w:r w:rsidR="005B669A">
        <w:rPr>
          <w:rFonts w:eastAsia="Calibri"/>
          <w:lang w:val="sr-Cyrl-RS"/>
        </w:rPr>
        <w:t>“</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09E3875E" w14:textId="6295F0EF" w:rsidR="005B669A" w:rsidRPr="00ED65D7" w:rsidRDefault="005B669A" w:rsidP="005B669A">
      <w:pPr>
        <w:tabs>
          <w:tab w:val="left" w:pos="3686"/>
          <w:tab w:val="left" w:pos="3888"/>
        </w:tabs>
        <w:spacing w:after="0"/>
        <w:jc w:val="center"/>
        <w:rPr>
          <w:rFonts w:eastAsia="Calibri" w:cs="Times New Roman"/>
          <w:b/>
          <w:color w:val="0A0A0A" w:themeColor="text1"/>
          <w:szCs w:val="24"/>
        </w:rPr>
      </w:pPr>
      <w:bookmarkStart w:id="8" w:name="_Hlk84577749"/>
      <w:r w:rsidRPr="00DB24CB">
        <w:rPr>
          <w:rFonts w:eastAsia="Calibri" w:cs="Times New Roman"/>
          <w:b/>
          <w:color w:val="0A0A0A" w:themeColor="text1"/>
          <w:szCs w:val="24"/>
        </w:rPr>
        <w:t>Estelle Ratan</w:t>
      </w:r>
      <w:r w:rsidR="00DB24CB" w:rsidRPr="00DB24CB">
        <w:rPr>
          <w:rFonts w:eastAsia="Calibri" w:cs="Times New Roman"/>
          <w:b/>
          <w:color w:val="0A0A0A" w:themeColor="text1"/>
          <w:szCs w:val="24"/>
        </w:rPr>
        <w:t>a</w:t>
      </w:r>
      <w:r w:rsidRPr="00DB24CB">
        <w:rPr>
          <w:rFonts w:eastAsia="Calibri" w:cs="Times New Roman"/>
          <w:b/>
          <w:color w:val="0A0A0A" w:themeColor="text1"/>
          <w:szCs w:val="24"/>
        </w:rPr>
        <w:t>t</w:t>
      </w:r>
    </w:p>
    <w:bookmarkEnd w:id="8"/>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3D643BB0" w:rsidR="00E14538" w:rsidRPr="001C5FBE" w:rsidRDefault="00E14538" w:rsidP="00DB24CB">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9" w:name="_Hlk84577148"/>
      <w:r w:rsidR="005B669A" w:rsidRPr="00DB24CB">
        <w:rPr>
          <w:rFonts w:eastAsia="Calibri" w:cs="Times New Roman"/>
          <w:bCs/>
          <w:color w:val="0A0A0A" w:themeColor="text1"/>
          <w:szCs w:val="24"/>
        </w:rPr>
        <w:t>Estelle Ratan</w:t>
      </w:r>
      <w:r w:rsidR="00DB24CB" w:rsidRPr="00DB24CB">
        <w:rPr>
          <w:rFonts w:eastAsia="Calibri" w:cs="Times New Roman"/>
          <w:bCs/>
          <w:color w:val="0A0A0A" w:themeColor="text1"/>
          <w:szCs w:val="24"/>
        </w:rPr>
        <w:t>a</w:t>
      </w:r>
      <w:r w:rsidR="005B669A" w:rsidRPr="00DB24CB">
        <w:rPr>
          <w:rFonts w:eastAsia="Calibri" w:cs="Times New Roman"/>
          <w:bCs/>
          <w:color w:val="0A0A0A" w:themeColor="text1"/>
          <w:szCs w:val="24"/>
        </w:rPr>
        <w:t>t</w:t>
      </w:r>
      <w:bookmarkEnd w:id="9"/>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7FCEEDBA" w:rsidR="00E14538" w:rsidRPr="001C5FBE" w:rsidRDefault="00DB24CB"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038EE70E" wp14:editId="12AEF27F">
            <wp:simplePos x="0" y="0"/>
            <wp:positionH relativeFrom="column">
              <wp:posOffset>2337758</wp:posOffset>
            </wp:positionH>
            <wp:positionV relativeFrom="paragraph">
              <wp:posOffset>106248</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2EF172D4"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13AE69CE"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6076C95D"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5B669A" w:rsidRPr="005B669A">
        <w:rPr>
          <w:rFonts w:eastAsia="Calibri" w:cs="Times New Roman"/>
          <w:color w:val="0A0A0A" w:themeColor="text1"/>
          <w:szCs w:val="24"/>
          <w:lang w:val="sr-Cyrl-RS"/>
        </w:rPr>
        <w:t>БГМ-Л1Ф1 -ИДР-1</w:t>
      </w:r>
      <w:r w:rsidR="005B669A" w:rsidRPr="005B669A">
        <w:rPr>
          <w:rFonts w:eastAsia="Calibri" w:cs="Times New Roman"/>
          <w:color w:val="0A0A0A" w:themeColor="text1"/>
          <w:szCs w:val="24"/>
        </w:rPr>
        <w:t>.26</w:t>
      </w:r>
    </w:p>
    <w:p w14:paraId="4D37B578" w14:textId="245E9A54"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5B669A" w:rsidRPr="005B669A">
        <w:rPr>
          <w:rFonts w:eastAsia="Calibri" w:cs="Times New Roman"/>
          <w:color w:val="0A0A0A" w:themeColor="text1"/>
          <w:szCs w:val="24"/>
          <w:lang w:val="sr-Cyrl-RS"/>
        </w:rPr>
        <w:t xml:space="preserve">Београд, </w:t>
      </w:r>
      <w:r w:rsidR="002B3D66">
        <w:rPr>
          <w:rFonts w:eastAsia="Calibri" w:cs="Times New Roman"/>
          <w:color w:val="0A0A0A" w:themeColor="text1"/>
          <w:szCs w:val="24"/>
          <w:lang w:val="sr-Cyrl-RS"/>
        </w:rPr>
        <w:t>Децембар</w:t>
      </w:r>
      <w:r w:rsidR="002B3D66" w:rsidRPr="00E925C2">
        <w:rPr>
          <w:rFonts w:eastAsia="Calibri" w:cs="Times New Roman"/>
          <w:color w:val="0A0A0A" w:themeColor="text1"/>
          <w:szCs w:val="24"/>
          <w:lang w:val="sr-Cyrl-RS"/>
        </w:rPr>
        <w:t xml:space="preserve"> </w:t>
      </w:r>
      <w:r w:rsidR="005B669A" w:rsidRPr="005B669A">
        <w:rPr>
          <w:rFonts w:eastAsia="Calibri" w:cs="Times New Roman"/>
          <w:color w:val="0A0A0A" w:themeColor="text1"/>
          <w:szCs w:val="24"/>
          <w:lang w:val="sr-Cyrl-RS"/>
        </w:rPr>
        <w:t>2021</w:t>
      </w:r>
      <w:r w:rsidR="005B669A">
        <w:rPr>
          <w:rFonts w:eastAsia="Calibri" w:cs="Times New Roman"/>
          <w:color w:val="0A0A0A" w:themeColor="text1"/>
          <w:szCs w:val="24"/>
        </w:rPr>
        <w:t>.</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0"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0CD38085" w:rsidR="00D654DD" w:rsidRDefault="006C0A83" w:rsidP="00D654DD">
      <w:r w:rsidRPr="008A3116">
        <w:rPr>
          <w:lang w:val="sr-Cyrl-RS"/>
        </w:rPr>
        <w:t xml:space="preserve">Израдом </w:t>
      </w:r>
      <w:r w:rsidR="00593B54">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2B3196" w:rsidRPr="005B669A">
        <w:rPr>
          <w:lang w:val="sr-Cyrl-RS"/>
        </w:rPr>
        <w:t>,</w:t>
      </w:r>
      <w:r w:rsidR="00BB78E8" w:rsidRPr="005B669A">
        <w:t xml:space="preserve"> </w:t>
      </w:r>
      <w:bookmarkStart w:id="11" w:name="_Hlk84577185"/>
      <w:bookmarkStart w:id="12" w:name="_Hlk84578732"/>
      <w:r w:rsidR="005B669A" w:rsidRPr="005B669A">
        <w:rPr>
          <w:lang w:val="sr-Cyrl-RS"/>
        </w:rPr>
        <w:t>окнима, простором за депо и осталим објектима.</w:t>
      </w:r>
      <w:bookmarkEnd w:id="11"/>
      <w:bookmarkEnd w:id="12"/>
    </w:p>
    <w:p w14:paraId="155AE488" w14:textId="6FC5174E"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2B3196">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09C0DBD6"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5CA42F2B" w14:textId="50B602B3" w:rsidR="00651C03" w:rsidRDefault="009D5938" w:rsidP="00651C03">
      <w:pPr>
        <w:rPr>
          <w:lang w:val="sr-Cyrl-RS"/>
        </w:rPr>
      </w:pPr>
      <w:r>
        <w:rPr>
          <w:lang w:val="sr-Cyrl-RS"/>
        </w:rPr>
        <w:t>О</w:t>
      </w:r>
      <w:r w:rsidR="00651C03">
        <w:rPr>
          <w:lang w:val="sr-Cyrl-RS"/>
        </w:rPr>
        <w:t>кно ће се налазити на бившем индустијском земљишту западно од Панчевачког моста. Већи део околних објеката, од којих су неки напуштени, је индустријског карактера, а неки објекти су нелегална насеља.</w:t>
      </w:r>
    </w:p>
    <w:p w14:paraId="21B263A2" w14:textId="22CB34CE" w:rsidR="00651C03" w:rsidRPr="00180748" w:rsidRDefault="00651C03" w:rsidP="00651C03">
      <w:r>
        <w:rPr>
          <w:lang w:val="sr-Cyrl-RS"/>
        </w:rPr>
        <w:t>Ово подручје је обухваћено Планом детаљне регулације Аде Хује, који има за циљ оживљавање подручја Аде Хује и образовање средине с атрактивним стамбеним, комерцијалним и рекреативним садржајима на обали Дунава.</w:t>
      </w:r>
      <w:r>
        <w:rPr>
          <w:lang w:val="en-GB"/>
        </w:rPr>
        <w:t xml:space="preserve"> </w:t>
      </w:r>
      <w:r>
        <w:rPr>
          <w:lang w:val="sr-Cyrl-RS"/>
        </w:rPr>
        <w:t>Он предвиђа ново подручје с</w:t>
      </w:r>
      <w:r w:rsidR="00180748">
        <w:rPr>
          <w:lang w:val="sr-Cyrl-RS"/>
        </w:rPr>
        <w:t>а</w:t>
      </w:r>
      <w:r>
        <w:rPr>
          <w:lang w:val="sr-Cyrl-RS"/>
        </w:rPr>
        <w:t xml:space="preserve"> комерцијалним и урбаним садржајима и ветеринарским објектом непосредно поред окна. Према предлогу Плана генералне регулације шинских система у Београду, окно ће бити смештено између дома здравља, комерцијалне зоне и парка, непосредно уз улицу.</w:t>
      </w:r>
    </w:p>
    <w:p w14:paraId="53A4FD9D" w14:textId="136A7F48" w:rsidR="00651C03" w:rsidRDefault="00651C03" w:rsidP="00651C03">
      <w:pPr>
        <w:rPr>
          <w:lang w:val="sr-Cyrl-RS"/>
        </w:rPr>
      </w:pPr>
      <w:r>
        <w:rPr>
          <w:lang w:val="sr-Cyrl-RS"/>
        </w:rPr>
        <w:t>Осим тога, ово подручје обухваћено је и предлогом плана продужетка постојеће линије БГ Воза од Вуковог споменика до Карабурме, тако да ће се окно налазити у близини будућих линија воза.</w:t>
      </w:r>
    </w:p>
    <w:p w14:paraId="7BA25FFA" w14:textId="77A1B2D6" w:rsidR="00651C03" w:rsidRDefault="00651C03" w:rsidP="00651C03">
      <w:pPr>
        <w:rPr>
          <w:lang w:val="sr-Cyrl-RS"/>
        </w:rPr>
      </w:pPr>
      <w:r>
        <w:rPr>
          <w:lang w:val="sr-Cyrl-RS"/>
        </w:rPr>
        <w:t xml:space="preserve">Студија интеграције </w:t>
      </w:r>
      <w:r w:rsidR="00180748">
        <w:rPr>
          <w:lang w:val="sr-Cyrl-RS"/>
        </w:rPr>
        <w:t>о</w:t>
      </w:r>
      <w:r>
        <w:rPr>
          <w:lang w:val="sr-Cyrl-RS"/>
        </w:rPr>
        <w:t>кна у оквиру Идејног пројекта заснива се на новом урбанистичком пројекту. Будући профил улица, тротоара и зелених површина може се видети на плану регулације достављеном од стране Урбанистичког завода 4. јуна 2021. године: „</w:t>
      </w:r>
      <w:r w:rsidRPr="00D10527">
        <w:t>10.</w:t>
      </w:r>
      <w:r>
        <w:rPr>
          <w:lang w:val="sr-Cyrl-RS"/>
        </w:rPr>
        <w:t xml:space="preserve"> Регулационо-нивелациони план</w:t>
      </w:r>
      <w:r w:rsidRPr="00D10527">
        <w:t xml:space="preserve"> - I </w:t>
      </w:r>
      <w:r>
        <w:rPr>
          <w:lang w:val="sr-Cyrl-RS"/>
        </w:rPr>
        <w:t>фаза прве линије метро система“</w:t>
      </w:r>
      <w:r>
        <w:t>.</w:t>
      </w:r>
    </w:p>
    <w:p w14:paraId="1F48E1E6" w14:textId="1156B91A" w:rsidR="00651C03" w:rsidRDefault="00651C03" w:rsidP="00651C03">
      <w:pPr>
        <w:rPr>
          <w:lang w:val="sr-Cyrl-RS"/>
        </w:rPr>
      </w:pPr>
      <w:r>
        <w:rPr>
          <w:lang w:val="sr-Cyrl-RS"/>
        </w:rPr>
        <w:t>Стога ће се улаз у окно</w:t>
      </w:r>
      <w:r w:rsidR="00180748">
        <w:rPr>
          <w:lang w:val="sr-Cyrl-RS"/>
        </w:rPr>
        <w:t>, као</w:t>
      </w:r>
      <w:r>
        <w:rPr>
          <w:lang w:val="sr-Cyrl-RS"/>
        </w:rPr>
        <w:t xml:space="preserve"> и све решетке или отвори на површини налазити на слободној површини. Приступ ватрогасних и службених возила биће омогућен из планираних околних улица.</w:t>
      </w:r>
    </w:p>
    <w:p w14:paraId="5E0AB18A" w14:textId="77777777" w:rsidR="00B336BB" w:rsidRPr="00EC0361" w:rsidRDefault="00B336BB" w:rsidP="004B600E">
      <w:pPr>
        <w:rPr>
          <w:lang w:val="en-GB"/>
        </w:rPr>
      </w:pPr>
    </w:p>
    <w:p w14:paraId="4A7C0D74" w14:textId="77777777" w:rsidR="004B600E" w:rsidRPr="00EC0361" w:rsidRDefault="004B600E" w:rsidP="004B600E">
      <w:pPr>
        <w:spacing w:after="160"/>
        <w:rPr>
          <w:lang w:val="en-GB"/>
        </w:rPr>
      </w:pPr>
    </w:p>
    <w:p w14:paraId="141CF6EE" w14:textId="1772F7E3" w:rsidR="004B600E" w:rsidRDefault="004B600E" w:rsidP="004B600E">
      <w:pPr>
        <w:jc w:val="center"/>
        <w:rPr>
          <w:lang w:val="en-GB"/>
        </w:rPr>
      </w:pPr>
    </w:p>
    <w:p w14:paraId="309C8B4B" w14:textId="00988F32" w:rsidR="00D05154" w:rsidRDefault="00D05154" w:rsidP="004B600E">
      <w:pPr>
        <w:jc w:val="center"/>
        <w:rPr>
          <w:lang w:val="en-GB"/>
        </w:rPr>
      </w:pPr>
    </w:p>
    <w:p w14:paraId="77BA278F" w14:textId="3B8C9435" w:rsidR="00D05154" w:rsidRDefault="00D05154" w:rsidP="004B600E">
      <w:pPr>
        <w:jc w:val="center"/>
        <w:rPr>
          <w:lang w:val="en-GB"/>
        </w:rPr>
      </w:pPr>
    </w:p>
    <w:p w14:paraId="1B1E92FE" w14:textId="7EF9D6AA" w:rsidR="00D05154" w:rsidRDefault="00D05154" w:rsidP="004B600E">
      <w:pPr>
        <w:jc w:val="center"/>
        <w:rPr>
          <w:lang w:val="en-GB"/>
        </w:rPr>
      </w:pPr>
    </w:p>
    <w:p w14:paraId="51AD2108" w14:textId="77777777" w:rsidR="00D05154" w:rsidRPr="00EC0361" w:rsidRDefault="00D05154" w:rsidP="004B600E">
      <w:pPr>
        <w:jc w:val="center"/>
        <w:rPr>
          <w:lang w:val="en-GB"/>
        </w:rPr>
      </w:pPr>
    </w:p>
    <w:p w14:paraId="6FCF61D5" w14:textId="6FD2AA67" w:rsidR="007D39E0" w:rsidRPr="00B336BB" w:rsidRDefault="007D39E0" w:rsidP="00B336BB">
      <w:pPr>
        <w:pStyle w:val="Titretableau"/>
        <w:rPr>
          <w:lang w:val="sr-Latn-RS"/>
        </w:rPr>
      </w:pPr>
      <w:r w:rsidRPr="00A249F7">
        <w:lastRenderedPageBreak/>
        <w:t>Oпис објеката</w:t>
      </w:r>
      <w:r w:rsidR="00B336BB">
        <w:t xml:space="preserve"> и ф</w:t>
      </w:r>
      <w:r w:rsidR="00B336BB" w:rsidRPr="00532591">
        <w:t>ункција зград</w:t>
      </w:r>
      <w:r w:rsidR="00B336BB">
        <w:t>е</w:t>
      </w:r>
    </w:p>
    <w:p w14:paraId="4D20CB6A" w14:textId="211C7984" w:rsidR="00651C03" w:rsidRPr="0016083B" w:rsidRDefault="009D5938" w:rsidP="00651C03">
      <w:pPr>
        <w:rPr>
          <w:lang w:val="sr-Cyrl-RS"/>
        </w:rPr>
      </w:pPr>
      <w:r>
        <w:rPr>
          <w:lang w:val="sr-Cyrl-RS"/>
        </w:rPr>
        <w:t>О</w:t>
      </w:r>
      <w:r w:rsidR="00651C03">
        <w:rPr>
          <w:lang w:val="sr-Cyrl-RS"/>
        </w:rPr>
        <w:t xml:space="preserve">кно је пројектовано као конструкција облика паралелопипеда смештена на оси тунела. Састојаће се од 3 подземна нивоа. Горња ивица шина налазиће се на дубини од око </w:t>
      </w:r>
      <w:r w:rsidR="00651C03" w:rsidRPr="00CD1C53">
        <w:rPr>
          <w:lang w:val="sr-Cyrl-RS"/>
        </w:rPr>
        <w:t>29</w:t>
      </w:r>
      <w:r w:rsidR="00651C03">
        <w:rPr>
          <w:lang w:val="sr-Cyrl-RS"/>
        </w:rPr>
        <w:t xml:space="preserve"> </w:t>
      </w:r>
      <w:r w:rsidR="00651C03" w:rsidRPr="00CD1C53">
        <w:rPr>
          <w:lang w:val="sr-Cyrl-RS"/>
        </w:rPr>
        <w:t xml:space="preserve">m </w:t>
      </w:r>
      <w:r w:rsidR="00651C03">
        <w:rPr>
          <w:lang w:val="sr-Cyrl-RS"/>
        </w:rPr>
        <w:t>испод просечног нивоа тла.</w:t>
      </w:r>
    </w:p>
    <w:p w14:paraId="7E2883CF" w14:textId="6B9AD822" w:rsidR="00651C03" w:rsidRDefault="00651C03" w:rsidP="00651C03">
      <w:pPr>
        <w:rPr>
          <w:lang w:val="sr-Cyrl-RS"/>
        </w:rPr>
      </w:pPr>
      <w:r>
        <w:rPr>
          <w:lang w:val="sr-Cyrl-RS"/>
        </w:rPr>
        <w:t>Главне техничке просторије биће смештене на првом и другом подземном нивоу изнад нивоа колосека. Стаза у северном тунелу биће повезана са стазом у јужном тунелу помоћу пењалица постављеним на обе стазе с обе стране тунела. На врху шина предвиђена је равна површина за прелазак с једне стазе на другу, прелаз преко колосека захтева прекид напајања.</w:t>
      </w:r>
    </w:p>
    <w:p w14:paraId="314F3F8A" w14:textId="5399275A" w:rsidR="00921233" w:rsidRPr="00532591" w:rsidRDefault="00921233" w:rsidP="00E8436F">
      <w:pPr>
        <w:ind w:left="1843" w:hanging="3261"/>
      </w:pPr>
      <w:bookmarkStart w:id="13" w:name="_Toc78935431"/>
      <w:bookmarkStart w:id="14" w:name="_Toc78935714"/>
      <w:bookmarkStart w:id="15" w:name="_Toc78935432"/>
      <w:bookmarkStart w:id="16" w:name="_Toc78935715"/>
      <w:bookmarkEnd w:id="13"/>
      <w:bookmarkEnd w:id="14"/>
      <w:bookmarkEnd w:id="15"/>
      <w:bookmarkEnd w:id="16"/>
    </w:p>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33815775" w14:textId="534F7772" w:rsidR="00C26375" w:rsidRPr="00D11D36" w:rsidRDefault="00C26375" w:rsidP="00C26375">
      <w:bookmarkStart w:id="17" w:name="_Toc67064801"/>
      <w:bookmarkStart w:id="18" w:name="_Toc67064948"/>
      <w:bookmarkStart w:id="19" w:name="_Toc67067512"/>
      <w:bookmarkStart w:id="20" w:name="_Toc67069148"/>
      <w:bookmarkStart w:id="21" w:name="_Toc67069207"/>
      <w:bookmarkStart w:id="22" w:name="_Toc67070630"/>
      <w:bookmarkStart w:id="23" w:name="_Toc67070816"/>
      <w:bookmarkEnd w:id="17"/>
      <w:bookmarkEnd w:id="18"/>
      <w:bookmarkEnd w:id="19"/>
      <w:bookmarkEnd w:id="20"/>
      <w:bookmarkEnd w:id="21"/>
      <w:bookmarkEnd w:id="22"/>
      <w:bookmarkEnd w:id="23"/>
      <w:r w:rsidRPr="00D11D36">
        <w:rPr>
          <w:lang w:val="sr-Cyrl-RS"/>
        </w:rPr>
        <w:t xml:space="preserve">Око 11 има два подземна нивоа са стартом </w:t>
      </w:r>
      <w:r w:rsidRPr="00D11D36">
        <w:t>TBM</w:t>
      </w:r>
      <w:r w:rsidRPr="00D11D36">
        <w:rPr>
          <w:lang w:val="sr-Cyrl-RS"/>
        </w:rPr>
        <w:t xml:space="preserve"> у тлу од лапоровитих глина које су изнад креч</w:t>
      </w:r>
      <w:r>
        <w:rPr>
          <w:lang w:val="sr-Cyrl-RS"/>
        </w:rPr>
        <w:t>њ</w:t>
      </w:r>
      <w:r w:rsidRPr="00D11D36">
        <w:rPr>
          <w:lang w:val="sr-Cyrl-RS"/>
        </w:rPr>
        <w:t>ачког субстратума.</w:t>
      </w:r>
      <w:r w:rsidRPr="00D11D36">
        <w:t xml:space="preserve"> </w:t>
      </w:r>
    </w:p>
    <w:p w14:paraId="0404ED03" w14:textId="77777777" w:rsidR="00C26375" w:rsidRPr="00D11D36" w:rsidRDefault="00C26375" w:rsidP="00C26375">
      <w:pPr>
        <w:rPr>
          <w:highlight w:val="yellow"/>
          <w:lang w:val="en-GB"/>
        </w:rPr>
      </w:pPr>
      <w:r>
        <w:rPr>
          <w:rStyle w:val="jlqj4b"/>
          <w:lang w:val="sr-Cyrl-RS"/>
        </w:rPr>
        <w:t>Према доступним геотехничким подацима</w:t>
      </w:r>
      <w:r>
        <w:rPr>
          <w:rStyle w:val="jlqj4b"/>
          <w:lang w:val="sr-Latn-RS"/>
        </w:rPr>
        <w:t xml:space="preserve">, </w:t>
      </w:r>
      <w:r>
        <w:rPr>
          <w:rStyle w:val="jlqj4b"/>
          <w:lang w:val="sr-Cyrl-RS"/>
        </w:rPr>
        <w:t>разматрано је формирање потпорне</w:t>
      </w:r>
      <w:r>
        <w:rPr>
          <w:rStyle w:val="jlqj4b"/>
          <w:lang w:val="sr-Latn-RS"/>
        </w:rPr>
        <w:t xml:space="preserve"> </w:t>
      </w:r>
      <w:r>
        <w:rPr>
          <w:rStyle w:val="jlqj4b"/>
          <w:lang w:val="sr-Cyrl-RS"/>
        </w:rPr>
        <w:t xml:space="preserve">конструкције </w:t>
      </w:r>
      <w:r>
        <w:rPr>
          <w:rStyle w:val="jlqj4b"/>
          <w:lang w:val="sr-Latn-RS"/>
        </w:rPr>
        <w:t xml:space="preserve"> станице са </w:t>
      </w:r>
      <w:r>
        <w:rPr>
          <w:rStyle w:val="jlqj4b"/>
          <w:lang w:val="sr-Cyrl-RS"/>
        </w:rPr>
        <w:t>дијафрагмама уграђеним у здраву миоценску кречњачку стену. Дијафрагме ће бити трајни део конструкције окна.</w:t>
      </w:r>
    </w:p>
    <w:p w14:paraId="4C0546D5" w14:textId="77777777" w:rsidR="00C26375" w:rsidRPr="009912EE" w:rsidRDefault="00C26375" w:rsidP="00C26375">
      <w:pPr>
        <w:rPr>
          <w:rStyle w:val="jlqj4b"/>
          <w:lang w:val="sr-Latn-RS"/>
        </w:rPr>
      </w:pPr>
      <w:r>
        <w:rPr>
          <w:rStyle w:val="jlqj4b"/>
          <w:lang w:val="sr-Latn-RS"/>
        </w:rPr>
        <w:t>Посебна пажња биће посвећена:</w:t>
      </w:r>
      <w:r w:rsidRPr="009912EE">
        <w:rPr>
          <w:rStyle w:val="jlqj4b"/>
          <w:lang w:val="sr-Latn-RS"/>
        </w:rPr>
        <w:t xml:space="preserve"> </w:t>
      </w:r>
    </w:p>
    <w:p w14:paraId="017B42CF" w14:textId="77777777" w:rsidR="00C26375" w:rsidRPr="00D11D36" w:rsidRDefault="00C26375" w:rsidP="00C26375">
      <w:pPr>
        <w:pStyle w:val="Listepucesniveau1"/>
        <w:rPr>
          <w:lang w:val="sr-Latn-RS"/>
        </w:rPr>
      </w:pPr>
      <w:r w:rsidRPr="003B1B26">
        <w:rPr>
          <w:lang w:val="sr-Cyrl-RS"/>
        </w:rPr>
        <w:t>чврстоћи кречњака због употребе различите механизације</w:t>
      </w:r>
      <w:r w:rsidRPr="003B1B26">
        <w:rPr>
          <w:lang w:val="sr-Latn-RS"/>
        </w:rPr>
        <w:t xml:space="preserve">: </w:t>
      </w:r>
      <w:r w:rsidRPr="003B1B26">
        <w:rPr>
          <w:lang w:val="sr-Cyrl-RS"/>
        </w:rPr>
        <w:t>у сличају да грајфер (</w:t>
      </w:r>
      <w:r w:rsidRPr="003B1B26">
        <w:rPr>
          <w:lang w:val="sr-Latn-RS"/>
        </w:rPr>
        <w:t>hammergrab</w:t>
      </w:r>
      <w:r w:rsidRPr="003B1B26">
        <w:rPr>
          <w:lang w:val="sr-Cyrl-RS"/>
        </w:rPr>
        <w:t xml:space="preserve">) није довољно ефикасан употребиће се </w:t>
      </w:r>
      <w:r>
        <w:rPr>
          <w:lang w:val="sr-Cyrl-RS"/>
        </w:rPr>
        <w:t>грајфер са хидрауличним зупчаницима за ископ у чвршћем тлу</w:t>
      </w:r>
      <w:r w:rsidRPr="003B1B26">
        <w:rPr>
          <w:lang w:val="sr-Latn-RS"/>
        </w:rPr>
        <w:t xml:space="preserve"> </w:t>
      </w:r>
      <w:r w:rsidRPr="003B1B26">
        <w:rPr>
          <w:lang w:val="sr-Cyrl-RS"/>
        </w:rPr>
        <w:t>(“</w:t>
      </w:r>
      <w:r w:rsidRPr="003B1B26">
        <w:rPr>
          <w:lang w:val="sr-Latn-RS"/>
        </w:rPr>
        <w:t>hydromill  trench cutter</w:t>
      </w:r>
      <w:r w:rsidRPr="003B1B26">
        <w:rPr>
          <w:lang w:val="sr-Cyrl-RS"/>
        </w:rPr>
        <w:t>“)</w:t>
      </w:r>
      <w:r w:rsidRPr="003B1B26">
        <w:rPr>
          <w:lang w:val="sr-Latn-RS"/>
        </w:rPr>
        <w:t xml:space="preserve">, </w:t>
      </w:r>
    </w:p>
    <w:p w14:paraId="70BEA21D" w14:textId="77777777" w:rsidR="00C26375" w:rsidRPr="00D11D36" w:rsidRDefault="00C26375" w:rsidP="00C26375">
      <w:pPr>
        <w:pStyle w:val="Listepucesniveau1"/>
        <w:rPr>
          <w:rFonts w:cs="Arial"/>
          <w:szCs w:val="20"/>
          <w:lang w:val="sr-Latn-RS"/>
        </w:rPr>
      </w:pPr>
      <w:r w:rsidRPr="001A3494">
        <w:rPr>
          <w:lang w:val="sr-Cyrl-RS"/>
        </w:rPr>
        <w:t>карстификацијi</w:t>
      </w:r>
      <w:r w:rsidRPr="001A3494">
        <w:rPr>
          <w:lang w:val="sr-Latn-RS"/>
        </w:rPr>
        <w:t xml:space="preserve">: </w:t>
      </w:r>
      <w:r w:rsidRPr="001A3494">
        <w:rPr>
          <w:lang w:val="sr-Cyrl-RS"/>
        </w:rPr>
        <w:t>могуће је да ће ињектирање бити пожељно да би се избегао губитак бентонита у току израде дијафрагми и црпљења воде,</w:t>
      </w:r>
    </w:p>
    <w:p w14:paraId="5C5E251A" w14:textId="77777777" w:rsidR="00C26375" w:rsidRPr="00D11D36" w:rsidRDefault="00C26375" w:rsidP="00C26375">
      <w:pPr>
        <w:pStyle w:val="Listepucesniveau1"/>
        <w:rPr>
          <w:lang w:val="sr-Latn-RS"/>
        </w:rPr>
      </w:pPr>
      <w:r w:rsidRPr="0057076D">
        <w:rPr>
          <w:rFonts w:cs="Arial"/>
          <w:lang w:val="sr-Cyrl-RS"/>
        </w:rPr>
        <w:t>стабилност</w:t>
      </w:r>
      <w:r>
        <w:rPr>
          <w:rFonts w:cs="Arial"/>
          <w:lang w:val="sr-Cyrl-RS"/>
        </w:rPr>
        <w:t>и</w:t>
      </w:r>
      <w:r w:rsidRPr="0057076D">
        <w:rPr>
          <w:rFonts w:cs="Arial"/>
          <w:lang w:val="sr-Cyrl-RS"/>
        </w:rPr>
        <w:t xml:space="preserve"> дн</w:t>
      </w:r>
      <w:r>
        <w:rPr>
          <w:rFonts w:cs="Arial"/>
          <w:lang w:val="sr-Cyrl-RS"/>
        </w:rPr>
        <w:t>а ископа у току извођења радова и отпорности на узгон</w:t>
      </w:r>
    </w:p>
    <w:p w14:paraId="22C2317C" w14:textId="77777777" w:rsidR="00C26375" w:rsidRPr="00D11D36" w:rsidRDefault="00C26375" w:rsidP="00C26375">
      <w:pPr>
        <w:rPr>
          <w:lang w:val="sr-Latn-RS"/>
        </w:rPr>
      </w:pPr>
      <w:bookmarkStart w:id="24" w:name="_Toc67064804"/>
      <w:bookmarkStart w:id="25" w:name="_Toc67064951"/>
      <w:bookmarkStart w:id="26" w:name="_Toc67067515"/>
      <w:bookmarkStart w:id="27" w:name="_Toc67069151"/>
      <w:bookmarkStart w:id="28" w:name="_Toc67069210"/>
      <w:bookmarkStart w:id="29" w:name="_Toc67070633"/>
      <w:bookmarkStart w:id="30" w:name="_Toc67070819"/>
      <w:bookmarkEnd w:id="24"/>
      <w:bookmarkEnd w:id="25"/>
      <w:bookmarkEnd w:id="26"/>
      <w:bookmarkEnd w:id="27"/>
      <w:bookmarkEnd w:id="28"/>
      <w:bookmarkEnd w:id="29"/>
      <w:bookmarkEnd w:id="30"/>
      <w:r>
        <w:rPr>
          <w:rStyle w:val="jlqj4b"/>
          <w:lang w:val="sr-Latn-RS"/>
        </w:rPr>
        <w:t xml:space="preserve">Дно ископа биће дубоко око </w:t>
      </w:r>
      <w:r>
        <w:rPr>
          <w:rStyle w:val="jlqj4b"/>
          <w:lang w:val="sr-Cyrl-RS"/>
        </w:rPr>
        <w:t>30</w:t>
      </w:r>
      <w:r>
        <w:rPr>
          <w:rStyle w:val="jlqj4b"/>
          <w:lang w:val="sr-Latn-RS"/>
        </w:rPr>
        <w:t xml:space="preserve"> м</w:t>
      </w:r>
      <w:r>
        <w:rPr>
          <w:rStyle w:val="jlqj4b"/>
          <w:lang w:val="sr-Cyrl-RS"/>
        </w:rPr>
        <w:t xml:space="preserve"> испод површине терена.</w:t>
      </w:r>
      <w:r>
        <w:rPr>
          <w:rStyle w:val="jlqj4b"/>
          <w:lang w:val="sr-Latn-RS"/>
        </w:rPr>
        <w:t xml:space="preserve"> </w:t>
      </w:r>
      <w:r>
        <w:rPr>
          <w:rStyle w:val="jlqj4b"/>
          <w:lang w:val="sr-Cyrl-RS"/>
        </w:rPr>
        <w:t>Могући</w:t>
      </w:r>
      <w:r>
        <w:rPr>
          <w:rStyle w:val="jlqj4b"/>
          <w:lang w:val="sr-Latn-RS"/>
        </w:rPr>
        <w:t xml:space="preserve"> </w:t>
      </w:r>
      <w:r>
        <w:rPr>
          <w:rStyle w:val="jlqj4b"/>
          <w:lang w:val="sr-Cyrl-RS"/>
        </w:rPr>
        <w:t>ниво подземне воде</w:t>
      </w:r>
      <w:r>
        <w:rPr>
          <w:rStyle w:val="jlqj4b"/>
          <w:lang w:val="sr-Latn-RS"/>
        </w:rPr>
        <w:t xml:space="preserve"> </w:t>
      </w:r>
      <w:r>
        <w:rPr>
          <w:rStyle w:val="jlqj4b"/>
          <w:lang w:val="sr-Cyrl-RS"/>
        </w:rPr>
        <w:t xml:space="preserve">је </w:t>
      </w:r>
      <w:r>
        <w:rPr>
          <w:rStyle w:val="jlqj4b"/>
          <w:lang w:val="sr-Latn-RS"/>
        </w:rPr>
        <w:t xml:space="preserve">на дубини од </w:t>
      </w:r>
      <w:r>
        <w:rPr>
          <w:rStyle w:val="jlqj4b"/>
          <w:lang w:val="sr-Cyrl-RS"/>
        </w:rPr>
        <w:t>7</w:t>
      </w:r>
      <w:r>
        <w:rPr>
          <w:rStyle w:val="jlqj4b"/>
          <w:lang w:val="sr-Latn-RS"/>
        </w:rPr>
        <w:t xml:space="preserve"> м</w:t>
      </w:r>
      <w:r>
        <w:rPr>
          <w:rStyle w:val="jlqj4b"/>
          <w:lang w:val="sr-Cyrl-RS"/>
        </w:rPr>
        <w:t xml:space="preserve"> испод површине</w:t>
      </w:r>
      <w:r>
        <w:rPr>
          <w:rStyle w:val="jlqj4b"/>
          <w:lang w:val="sr-Latn-RS"/>
        </w:rPr>
        <w:t>.</w:t>
      </w:r>
      <w:r w:rsidRPr="00D11D36">
        <w:rPr>
          <w:rStyle w:val="jlqj4b"/>
          <w:lang w:val="sr-Latn-RS"/>
        </w:rPr>
        <w:t xml:space="preserve"> </w:t>
      </w:r>
      <w:r>
        <w:rPr>
          <w:rStyle w:val="jlqj4b"/>
          <w:lang w:val="sr-Latn-RS"/>
        </w:rPr>
        <w:t xml:space="preserve">Ширина </w:t>
      </w:r>
      <w:r>
        <w:rPr>
          <w:rStyle w:val="jlqj4b"/>
          <w:lang w:val="sr-Cyrl-RS"/>
        </w:rPr>
        <w:t>окна</w:t>
      </w:r>
      <w:r>
        <w:rPr>
          <w:rStyle w:val="jlqj4b"/>
          <w:lang w:val="sr-Latn-RS"/>
        </w:rPr>
        <w:t xml:space="preserve"> је око </w:t>
      </w:r>
      <w:r>
        <w:rPr>
          <w:rStyle w:val="jlqj4b"/>
          <w:lang w:val="sr-Cyrl-RS"/>
        </w:rPr>
        <w:t>22 м.</w:t>
      </w:r>
      <w:r w:rsidRPr="00D11D36">
        <w:rPr>
          <w:rStyle w:val="jlqj4b"/>
          <w:lang w:val="sr-Latn-RS"/>
        </w:rPr>
        <w:t xml:space="preserve"> </w:t>
      </w:r>
      <w:r>
        <w:rPr>
          <w:rStyle w:val="jlqj4b"/>
          <w:lang w:val="sr-Latn-RS"/>
        </w:rPr>
        <w:t xml:space="preserve">С обзиром на овај ниво подземне воде и </w:t>
      </w:r>
      <w:r>
        <w:rPr>
          <w:rStyle w:val="jlqj4b"/>
          <w:lang w:val="sr-Cyrl-RS"/>
        </w:rPr>
        <w:t>недренирану</w:t>
      </w:r>
      <w:r>
        <w:rPr>
          <w:rStyle w:val="jlqj4b"/>
          <w:lang w:val="sr-Latn-RS"/>
        </w:rPr>
        <w:t xml:space="preserve"> структуру, велики </w:t>
      </w:r>
      <w:r>
        <w:rPr>
          <w:rStyle w:val="jlqj4b"/>
          <w:lang w:val="sr-Cyrl-RS"/>
        </w:rPr>
        <w:t>узгон</w:t>
      </w:r>
      <w:r>
        <w:rPr>
          <w:rStyle w:val="jlqj4b"/>
          <w:lang w:val="sr-Latn-RS"/>
        </w:rPr>
        <w:t xml:space="preserve"> ће </w:t>
      </w:r>
      <w:r>
        <w:rPr>
          <w:rStyle w:val="jlqj4b"/>
          <w:lang w:val="sr-Cyrl-RS"/>
        </w:rPr>
        <w:t>деловати</w:t>
      </w:r>
      <w:r>
        <w:rPr>
          <w:rStyle w:val="jlqj4b"/>
          <w:lang w:val="sr-Latn-RS"/>
        </w:rPr>
        <w:t xml:space="preserve"> испод </w:t>
      </w:r>
      <w:r>
        <w:rPr>
          <w:rStyle w:val="jlqj4b"/>
          <w:lang w:val="sr-Cyrl-RS"/>
        </w:rPr>
        <w:t>темељне плоче</w:t>
      </w:r>
      <w:r>
        <w:rPr>
          <w:rStyle w:val="jlqj4b"/>
          <w:lang w:val="sr-Latn-RS"/>
        </w:rPr>
        <w:t xml:space="preserve"> </w:t>
      </w:r>
      <w:r>
        <w:rPr>
          <w:rStyle w:val="jlqj4b"/>
          <w:lang w:val="sr-Cyrl-RS"/>
        </w:rPr>
        <w:t>изазивајући</w:t>
      </w:r>
      <w:r>
        <w:rPr>
          <w:rStyle w:val="jlqj4b"/>
          <w:lang w:val="sr-Latn-RS"/>
        </w:rPr>
        <w:t xml:space="preserve"> велике </w:t>
      </w:r>
      <w:r w:rsidRPr="00ED2028">
        <w:rPr>
          <w:rStyle w:val="jlqj4b"/>
          <w:lang w:val="sr-Cyrl-RS"/>
        </w:rPr>
        <w:t>утицаје</w:t>
      </w:r>
      <w:r w:rsidRPr="00ED2028">
        <w:rPr>
          <w:rStyle w:val="jlqj4b"/>
          <w:lang w:val="sr-Latn-RS"/>
        </w:rPr>
        <w:t xml:space="preserve"> у </w:t>
      </w:r>
      <w:r w:rsidRPr="00ED2028">
        <w:rPr>
          <w:rStyle w:val="jlqj4b"/>
          <w:lang w:val="sr-Cyrl-RS"/>
        </w:rPr>
        <w:t>темељној плочи</w:t>
      </w:r>
      <w:r w:rsidRPr="00ED2028">
        <w:rPr>
          <w:rStyle w:val="jlqj4b"/>
          <w:lang w:val="sr-Latn-RS"/>
        </w:rPr>
        <w:t xml:space="preserve"> и зидовима.</w:t>
      </w:r>
    </w:p>
    <w:p w14:paraId="0EF13020" w14:textId="77777777" w:rsidR="00C26375" w:rsidRPr="00FE5896" w:rsidRDefault="00C26375" w:rsidP="00C26375">
      <w:pPr>
        <w:rPr>
          <w:lang w:val="sr-Latn-RS"/>
        </w:rPr>
      </w:pPr>
      <w:r w:rsidRPr="00ED2028">
        <w:rPr>
          <w:lang w:val="sr-Cyrl-RS"/>
        </w:rPr>
        <w:t xml:space="preserve">У овој фази с обзиром на доступне информације, разматрано је обезбеђење носивости на узгон  </w:t>
      </w:r>
      <w:r w:rsidRPr="00FA5B67">
        <w:rPr>
          <w:lang w:val="sr-Cyrl-RS"/>
        </w:rPr>
        <w:t>израдом доњих контра греда</w:t>
      </w:r>
      <w:r w:rsidRPr="00D11D36">
        <w:rPr>
          <w:lang w:val="sr-Latn-RS"/>
        </w:rPr>
        <w:t xml:space="preserve"> (</w:t>
      </w:r>
      <w:r w:rsidRPr="00FA5B67">
        <w:rPr>
          <w:lang w:val="sr-Cyrl-RS"/>
        </w:rPr>
        <w:t>препоручено решење у овој фази</w:t>
      </w:r>
      <w:r w:rsidRPr="00D11D36">
        <w:rPr>
          <w:lang w:val="sr-Latn-RS"/>
        </w:rPr>
        <w:t>)</w:t>
      </w:r>
      <w:r w:rsidRPr="00FA5B67">
        <w:rPr>
          <w:lang w:val="sr-Cyrl-RS"/>
        </w:rPr>
        <w:t>.</w:t>
      </w:r>
    </w:p>
    <w:p w14:paraId="55CFF971" w14:textId="77777777" w:rsidR="00C26375" w:rsidRPr="00D11D36" w:rsidRDefault="00C26375" w:rsidP="00C26375">
      <w:pPr>
        <w:rPr>
          <w:highlight w:val="yellow"/>
          <w:lang w:val="sr-Latn-RS"/>
        </w:rPr>
      </w:pPr>
      <w:r>
        <w:rPr>
          <w:rStyle w:val="jlqj4b"/>
          <w:lang w:val="sr-Latn-RS"/>
        </w:rPr>
        <w:t xml:space="preserve">Током изградње, како би се осигурала стабилност током ископа, </w:t>
      </w:r>
      <w:r>
        <w:rPr>
          <w:rStyle w:val="jlqj4b"/>
          <w:lang w:val="sr-Cyrl-RS"/>
        </w:rPr>
        <w:t>црплљење воде</w:t>
      </w:r>
      <w:r>
        <w:rPr>
          <w:rStyle w:val="jlqj4b"/>
          <w:lang w:val="sr-Latn-RS"/>
        </w:rPr>
        <w:t xml:space="preserve"> унутар ископа ће се вршити кроз </w:t>
      </w:r>
      <w:r>
        <w:rPr>
          <w:rStyle w:val="jlqj4b"/>
          <w:lang w:val="sr-Cyrl-RS"/>
        </w:rPr>
        <w:t>миоценски лапоровити кречњачки</w:t>
      </w:r>
      <w:r>
        <w:rPr>
          <w:rStyle w:val="jlqj4b"/>
          <w:lang w:val="sr-Latn-RS"/>
        </w:rPr>
        <w:t xml:space="preserve"> слој, </w:t>
      </w:r>
      <w:r>
        <w:rPr>
          <w:rStyle w:val="jlqj4b"/>
          <w:lang w:val="sr-Cyrl-RS"/>
        </w:rPr>
        <w:t>чији доњи ниво је непознаница</w:t>
      </w:r>
      <w:r>
        <w:rPr>
          <w:rStyle w:val="jlqj4b"/>
          <w:lang w:val="sr-Latn-RS"/>
        </w:rPr>
        <w:t>.</w:t>
      </w:r>
    </w:p>
    <w:p w14:paraId="26A13846" w14:textId="77777777" w:rsidR="00C26375" w:rsidRPr="00757E9C" w:rsidRDefault="00C26375" w:rsidP="00C26375">
      <w:pPr>
        <w:rPr>
          <w:lang w:val="sr-Cyrl-RS"/>
        </w:rPr>
      </w:pPr>
      <w:bookmarkStart w:id="31" w:name="_Toc67069153"/>
      <w:bookmarkStart w:id="32" w:name="_Toc67069212"/>
      <w:bookmarkStart w:id="33" w:name="_Toc67070635"/>
      <w:bookmarkStart w:id="34" w:name="_Toc67070821"/>
      <w:bookmarkEnd w:id="31"/>
      <w:bookmarkEnd w:id="32"/>
      <w:bookmarkEnd w:id="33"/>
      <w:bookmarkEnd w:id="34"/>
      <w:r w:rsidRPr="00757E9C">
        <w:rPr>
          <w:rStyle w:val="jlqj4b"/>
          <w:lang w:val="sr-Cyrl-RS"/>
        </w:rPr>
        <w:t>Извођење</w:t>
      </w:r>
      <w:r w:rsidRPr="00757E9C">
        <w:rPr>
          <w:rStyle w:val="jlqj4b"/>
          <w:lang w:val="sr-Latn-RS"/>
        </w:rPr>
        <w:t xml:space="preserve"> одоздо према горе</w:t>
      </w:r>
      <w:r w:rsidRPr="00757E9C">
        <w:rPr>
          <w:rStyle w:val="jlqj4b"/>
          <w:lang w:val="sr-Cyrl-RS"/>
        </w:rPr>
        <w:t xml:space="preserve"> (“</w:t>
      </w:r>
      <w:r w:rsidRPr="00757E9C">
        <w:rPr>
          <w:lang w:val="sr-Latn-RS"/>
        </w:rPr>
        <w:t>Bottom-Up</w:t>
      </w:r>
      <w:r w:rsidRPr="00757E9C">
        <w:rPr>
          <w:lang w:val="sr-Cyrl-RS"/>
        </w:rPr>
        <w:t>“)</w:t>
      </w:r>
      <w:r w:rsidRPr="00757E9C">
        <w:rPr>
          <w:rStyle w:val="jlqj4b"/>
          <w:lang w:val="sr-Latn-RS"/>
        </w:rPr>
        <w:t xml:space="preserve"> са </w:t>
      </w:r>
      <w:r w:rsidRPr="00757E9C">
        <w:rPr>
          <w:rStyle w:val="jlqj4b"/>
          <w:lang w:val="sr-Cyrl-RS"/>
        </w:rPr>
        <w:t>уградњом</w:t>
      </w:r>
      <w:r w:rsidRPr="00757E9C">
        <w:rPr>
          <w:rStyle w:val="jlqj4b"/>
          <w:lang w:val="sr-Latn-RS"/>
        </w:rPr>
        <w:t xml:space="preserve"> </w:t>
      </w:r>
      <w:r w:rsidRPr="00757E9C">
        <w:rPr>
          <w:rStyle w:val="jlqj4b"/>
          <w:lang w:val="sr-Cyrl-RS"/>
        </w:rPr>
        <w:t>разупора</w:t>
      </w:r>
      <w:r w:rsidRPr="00757E9C">
        <w:rPr>
          <w:rStyle w:val="jlqj4b"/>
          <w:lang w:val="sr-Latn-RS"/>
        </w:rPr>
        <w:t xml:space="preserve"> </w:t>
      </w:r>
      <w:r w:rsidRPr="00757E9C">
        <w:rPr>
          <w:rStyle w:val="jlqj4b"/>
          <w:lang w:val="sr-Cyrl-RS"/>
        </w:rPr>
        <w:t>неопходно да би се омогућио старт</w:t>
      </w:r>
      <w:r w:rsidRPr="00757E9C">
        <w:rPr>
          <w:rStyle w:val="jlqj4b"/>
          <w:lang w:val="sr-Latn-RS"/>
        </w:rPr>
        <w:t xml:space="preserve"> </w:t>
      </w:r>
      <w:r w:rsidRPr="00757E9C">
        <w:rPr>
          <w:lang w:val="sr-Latn-RS"/>
        </w:rPr>
        <w:t>TBM</w:t>
      </w:r>
      <w:r w:rsidRPr="00757E9C">
        <w:rPr>
          <w:rStyle w:val="jlqj4b"/>
          <w:lang w:val="sr-Latn-RS"/>
        </w:rPr>
        <w:t>-а</w:t>
      </w:r>
      <w:r w:rsidRPr="00757E9C">
        <w:rPr>
          <w:rStyle w:val="jlqj4b"/>
          <w:lang w:val="sr-Cyrl-RS"/>
        </w:rPr>
        <w:t xml:space="preserve">. Најнижа разупора ће се уклонити након израде темељне плоче и пре склапања </w:t>
      </w:r>
      <w:r w:rsidRPr="00757E9C">
        <w:t>TBM</w:t>
      </w:r>
      <w:r>
        <w:rPr>
          <w:lang w:val="sr-Cyrl-RS"/>
        </w:rPr>
        <w:t>-а</w:t>
      </w:r>
      <w:r w:rsidRPr="00757E9C">
        <w:rPr>
          <w:lang w:val="sr-Cyrl-RS"/>
        </w:rPr>
        <w:t>.</w:t>
      </w:r>
    </w:p>
    <w:tbl>
      <w:tblPr>
        <w:tblStyle w:val="LightList-Accent5"/>
        <w:tblW w:w="9629" w:type="dxa"/>
        <w:jc w:val="center"/>
        <w:tblLayout w:type="fixed"/>
        <w:tblLook w:val="04A0" w:firstRow="1" w:lastRow="0" w:firstColumn="1" w:lastColumn="0" w:noHBand="0" w:noVBand="1"/>
      </w:tblPr>
      <w:tblGrid>
        <w:gridCol w:w="2825"/>
        <w:gridCol w:w="6804"/>
      </w:tblGrid>
      <w:tr w:rsidR="00C26375" w:rsidRPr="00F23DA1" w14:paraId="4B3E11D8" w14:textId="77777777" w:rsidTr="00D21019">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825" w:type="dxa"/>
            <w:tcBorders>
              <w:top w:val="single" w:sz="8" w:space="0" w:color="00A4A6" w:themeColor="accent5"/>
              <w:bottom w:val="single" w:sz="8" w:space="0" w:color="00A4A6" w:themeColor="accent5"/>
              <w:right w:val="single" w:sz="8" w:space="0" w:color="00A4A6" w:themeColor="accent5"/>
            </w:tcBorders>
          </w:tcPr>
          <w:p w14:paraId="11F88F34" w14:textId="77777777" w:rsidR="00C26375" w:rsidRPr="00D11D36" w:rsidRDefault="00C26375" w:rsidP="00D21019">
            <w:pPr>
              <w:pStyle w:val="Tableautitres"/>
              <w:jc w:val="left"/>
              <w:rPr>
                <w:lang w:val="sr-Latn-RS"/>
              </w:rPr>
            </w:pPr>
            <w:bookmarkStart w:id="35" w:name="_Toc67067519"/>
            <w:bookmarkStart w:id="36" w:name="_Toc67069156"/>
            <w:bookmarkStart w:id="37" w:name="_Toc67069215"/>
            <w:bookmarkStart w:id="38" w:name="_Toc67067520"/>
            <w:bookmarkStart w:id="39" w:name="_Toc67069157"/>
            <w:bookmarkStart w:id="40" w:name="_Toc67069216"/>
            <w:bookmarkStart w:id="41" w:name="_Toc67067521"/>
            <w:bookmarkStart w:id="42" w:name="_Toc67069158"/>
            <w:bookmarkStart w:id="43" w:name="_Toc67069217"/>
            <w:bookmarkStart w:id="44" w:name="_Toc67067522"/>
            <w:bookmarkStart w:id="45" w:name="_Toc67069159"/>
            <w:bookmarkStart w:id="46" w:name="_Toc67069218"/>
            <w:bookmarkStart w:id="47" w:name="_Toc67067523"/>
            <w:bookmarkStart w:id="48" w:name="_Toc67069160"/>
            <w:bookmarkStart w:id="49" w:name="_Toc67069219"/>
            <w:bookmarkStart w:id="50" w:name="_Toc67067524"/>
            <w:bookmarkStart w:id="51" w:name="_Toc67069161"/>
            <w:bookmarkStart w:id="52" w:name="_Toc67069220"/>
            <w:bookmarkStart w:id="53" w:name="_Toc67067525"/>
            <w:bookmarkStart w:id="54" w:name="_Toc67069162"/>
            <w:bookmarkStart w:id="55" w:name="_Toc67069221"/>
            <w:bookmarkStart w:id="56" w:name="_Toc67067526"/>
            <w:bookmarkStart w:id="57" w:name="_Toc67069163"/>
            <w:bookmarkStart w:id="58" w:name="_Toc67069222"/>
            <w:bookmarkStart w:id="59" w:name="_Toc67067527"/>
            <w:bookmarkStart w:id="60" w:name="_Toc67069164"/>
            <w:bookmarkStart w:id="61" w:name="_Toc67069223"/>
            <w:bookmarkStart w:id="62" w:name="_Toc67067529"/>
            <w:bookmarkStart w:id="63" w:name="_Toc67069166"/>
            <w:bookmarkStart w:id="64" w:name="_Toc67069225"/>
            <w:bookmarkStart w:id="65" w:name="_Toc67067530"/>
            <w:bookmarkStart w:id="66" w:name="_Toc67069167"/>
            <w:bookmarkStart w:id="67" w:name="_Toc67069226"/>
            <w:bookmarkStart w:id="68" w:name="_Toc67067531"/>
            <w:bookmarkStart w:id="69" w:name="_Toc67069168"/>
            <w:bookmarkStart w:id="70" w:name="_Toc67069227"/>
            <w:bookmarkStart w:id="71" w:name="_Toc67067532"/>
            <w:bookmarkStart w:id="72" w:name="_Toc67069169"/>
            <w:bookmarkStart w:id="73" w:name="_Toc67069228"/>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tc>
        <w:tc>
          <w:tcPr>
            <w:tcW w:w="680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079A7318" w14:textId="77777777" w:rsidR="00C26375" w:rsidRPr="00F23DA1" w:rsidRDefault="00C26375" w:rsidP="00D21019">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w:t>
            </w:r>
            <w:r w:rsidRPr="0071493C">
              <w:rPr>
                <w:lang w:val="sr-Cyrl-RS"/>
              </w:rPr>
              <w:t xml:space="preserve"> </w:t>
            </w:r>
            <w:r>
              <w:rPr>
                <w:lang w:val="sr-Cyrl-RS"/>
              </w:rPr>
              <w:t>извођења</w:t>
            </w:r>
            <w:r w:rsidRPr="0071493C">
              <w:rPr>
                <w:lang w:val="sr-Cyrl-RS"/>
              </w:rPr>
              <w:t xml:space="preserve"> </w:t>
            </w:r>
            <w:r>
              <w:rPr>
                <w:lang w:val="sr-Cyrl-RS"/>
              </w:rPr>
              <w:t>окна</w:t>
            </w:r>
          </w:p>
        </w:tc>
      </w:tr>
      <w:tr w:rsidR="00C26375" w:rsidRPr="007222A8" w14:paraId="3FABF3E0" w14:textId="77777777" w:rsidTr="00D2101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273F792A" w14:textId="77777777" w:rsidR="00C26375" w:rsidRPr="007222A8" w:rsidRDefault="00C26375" w:rsidP="00D21019">
            <w:pPr>
              <w:pStyle w:val="Tableaucorps"/>
              <w:rPr>
                <w:highlight w:val="yellow"/>
              </w:rPr>
            </w:pPr>
            <w:r>
              <w:rPr>
                <w:lang w:val="sr-Cyrl-RS"/>
              </w:rPr>
              <w:t>Нивои</w:t>
            </w:r>
            <w:r w:rsidRPr="00226B9A">
              <w:rPr>
                <w:lang w:val="sr-Cyrl-RS"/>
              </w:rPr>
              <w:t xml:space="preserve"> окна</w:t>
            </w:r>
            <w:r w:rsidRPr="0071493C">
              <w:rPr>
                <w:lang w:val="sr-Cyrl-RS"/>
              </w:rPr>
              <w:t xml:space="preserve"> </w:t>
            </w:r>
          </w:p>
        </w:tc>
        <w:tc>
          <w:tcPr>
            <w:tcW w:w="6804" w:type="dxa"/>
            <w:tcBorders>
              <w:left w:val="single" w:sz="8" w:space="0" w:color="00A4A6" w:themeColor="accent5"/>
              <w:right w:val="single" w:sz="4" w:space="0" w:color="00A4A6" w:themeColor="accent5"/>
            </w:tcBorders>
          </w:tcPr>
          <w:p w14:paraId="49181719" w14:textId="77777777" w:rsidR="00C26375" w:rsidRPr="007222A8" w:rsidRDefault="00C26375" w:rsidP="00D21019">
            <w:pPr>
              <w:pStyle w:val="Tableaucorps"/>
              <w:cnfStyle w:val="000000100000" w:firstRow="0" w:lastRow="0" w:firstColumn="0" w:lastColumn="0" w:oddVBand="0" w:evenVBand="0" w:oddHBand="1" w:evenHBand="0" w:firstRowFirstColumn="0" w:firstRowLastColumn="0" w:lastRowFirstColumn="0" w:lastRowLastColumn="0"/>
              <w:rPr>
                <w:highlight w:val="yellow"/>
              </w:rPr>
            </w:pPr>
            <w:r w:rsidRPr="007222A8">
              <w:rPr>
                <w:lang w:val="sr-Cyrl-RS"/>
              </w:rPr>
              <w:t xml:space="preserve">Два подземна нивоа са </w:t>
            </w:r>
            <w:r>
              <w:rPr>
                <w:lang w:val="sr-Cyrl-RS"/>
              </w:rPr>
              <w:t xml:space="preserve">стартом </w:t>
            </w:r>
            <w:r w:rsidRPr="007222A8">
              <w:t>TBM</w:t>
            </w:r>
            <w:r w:rsidRPr="007222A8" w:rsidDel="00D9202C">
              <w:rPr>
                <w:highlight w:val="yellow"/>
              </w:rPr>
              <w:t xml:space="preserve"> </w:t>
            </w:r>
          </w:p>
          <w:p w14:paraId="3C3B07ED" w14:textId="77777777" w:rsidR="00C26375" w:rsidRPr="007222A8" w:rsidRDefault="00C26375" w:rsidP="00D21019">
            <w:pPr>
              <w:pStyle w:val="Tableaucorps"/>
              <w:cnfStyle w:val="000000100000" w:firstRow="0" w:lastRow="0" w:firstColumn="0" w:lastColumn="0" w:oddVBand="0" w:evenVBand="0" w:oddHBand="1" w:evenHBand="0" w:firstRowFirstColumn="0" w:firstRowLastColumn="0" w:lastRowFirstColumn="0" w:lastRowLastColumn="0"/>
              <w:rPr>
                <w:highlight w:val="yellow"/>
              </w:rPr>
            </w:pPr>
            <w:r w:rsidRPr="009220B8">
              <w:rPr>
                <w:lang w:val="sr-Cyrl-RS"/>
              </w:rPr>
              <w:t>ГИШ</w:t>
            </w:r>
            <w:r w:rsidRPr="009220B8">
              <w:t xml:space="preserve"> = 62,80 </w:t>
            </w:r>
            <w:r w:rsidRPr="009220B8">
              <w:rPr>
                <w:lang w:val="sr-Cyrl-RS"/>
              </w:rPr>
              <w:t>мнм</w:t>
            </w:r>
            <w:r w:rsidRPr="009220B8">
              <w:t xml:space="preserve">/ </w:t>
            </w:r>
            <w:r w:rsidRPr="009220B8">
              <w:rPr>
                <w:lang w:val="sr-Cyrl-RS"/>
              </w:rPr>
              <w:t>Површина терена</w:t>
            </w:r>
            <w:r w:rsidRPr="009220B8">
              <w:t xml:space="preserve">: </w:t>
            </w:r>
            <w:r w:rsidRPr="009220B8">
              <w:rPr>
                <w:lang w:val="sr-Cyrl-RS"/>
              </w:rPr>
              <w:t>од око</w:t>
            </w:r>
            <w:r w:rsidRPr="009220B8">
              <w:t xml:space="preserve"> 86 </w:t>
            </w:r>
            <w:r w:rsidRPr="009220B8">
              <w:rPr>
                <w:lang w:val="sr-Cyrl-RS"/>
              </w:rPr>
              <w:t>до</w:t>
            </w:r>
            <w:r w:rsidRPr="009220B8">
              <w:t xml:space="preserve"> 90 </w:t>
            </w:r>
            <w:r w:rsidRPr="009220B8">
              <w:rPr>
                <w:lang w:val="sr-Cyrl-RS"/>
              </w:rPr>
              <w:t>мнм</w:t>
            </w:r>
            <w:r w:rsidRPr="009220B8">
              <w:t xml:space="preserve"> / </w:t>
            </w:r>
            <w:r w:rsidRPr="009220B8">
              <w:rPr>
                <w:lang w:val="sr-Cyrl-RS"/>
              </w:rPr>
              <w:t>Индикативно дно ископа</w:t>
            </w:r>
            <w:r w:rsidRPr="009220B8">
              <w:t>: 60 мнм</w:t>
            </w:r>
          </w:p>
        </w:tc>
      </w:tr>
      <w:tr w:rsidR="00C26375" w:rsidRPr="007222A8" w14:paraId="01DA05E5" w14:textId="77777777" w:rsidTr="00D21019">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2B7BDFA" w14:textId="77777777" w:rsidR="00C26375" w:rsidRPr="007222A8" w:rsidRDefault="00C26375" w:rsidP="00D21019">
            <w:pPr>
              <w:pStyle w:val="Tableaucorps"/>
              <w:rPr>
                <w:highlight w:val="yellow"/>
              </w:rPr>
            </w:pPr>
            <w:r w:rsidRPr="00226B9A">
              <w:rPr>
                <w:lang w:val="sr-Cyrl-RS"/>
              </w:rPr>
              <w:t>Потпорна конструкција</w:t>
            </w:r>
          </w:p>
        </w:tc>
        <w:tc>
          <w:tcPr>
            <w:tcW w:w="6804" w:type="dxa"/>
            <w:tcBorders>
              <w:left w:val="single" w:sz="8" w:space="0" w:color="00A4A6" w:themeColor="accent5"/>
              <w:bottom w:val="single" w:sz="4" w:space="0" w:color="00A4A6" w:themeColor="accent5"/>
              <w:right w:val="single" w:sz="4" w:space="0" w:color="00A4A6" w:themeColor="accent5"/>
            </w:tcBorders>
          </w:tcPr>
          <w:p w14:paraId="1E00055A" w14:textId="77777777" w:rsidR="00C26375" w:rsidRPr="007222A8" w:rsidRDefault="00C26375" w:rsidP="00D21019">
            <w:pPr>
              <w:pStyle w:val="Tableaucorps"/>
              <w:cnfStyle w:val="000000000000" w:firstRow="0" w:lastRow="0" w:firstColumn="0" w:lastColumn="0" w:oddVBand="0" w:evenVBand="0" w:oddHBand="0" w:evenHBand="0" w:firstRowFirstColumn="0" w:firstRowLastColumn="0" w:lastRowFirstColumn="0" w:lastRowLastColumn="0"/>
              <w:rPr>
                <w:highlight w:val="yellow"/>
                <w:lang w:val="sr-Cyrl-RS"/>
              </w:rPr>
            </w:pPr>
            <w:r w:rsidRPr="007222A8">
              <w:rPr>
                <w:lang w:val="sr-Cyrl-RS"/>
              </w:rPr>
              <w:t>Дијафрагме</w:t>
            </w:r>
          </w:p>
        </w:tc>
      </w:tr>
      <w:tr w:rsidR="00C26375" w:rsidRPr="007222A8" w14:paraId="0765753E" w14:textId="77777777" w:rsidTr="00D2101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2420DE83" w14:textId="77777777" w:rsidR="00C26375" w:rsidRPr="007222A8" w:rsidRDefault="00C26375" w:rsidP="00D21019">
            <w:pPr>
              <w:pStyle w:val="Tableaucorps"/>
              <w:rPr>
                <w:highlight w:val="yellow"/>
              </w:rPr>
            </w:pPr>
            <w:r>
              <w:rPr>
                <w:lang w:val="sr-Cyrl-RS"/>
              </w:rPr>
              <w:t>Фазно</w:t>
            </w:r>
            <w:r>
              <w:rPr>
                <w:lang w:val="en-GB"/>
              </w:rPr>
              <w:t xml:space="preserve"> </w:t>
            </w:r>
            <w:r>
              <w:rPr>
                <w:lang w:val="sr-Cyrl-RS"/>
              </w:rPr>
              <w:t>извођење</w:t>
            </w:r>
          </w:p>
        </w:tc>
        <w:tc>
          <w:tcPr>
            <w:tcW w:w="6804" w:type="dxa"/>
            <w:tcBorders>
              <w:left w:val="single" w:sz="8" w:space="0" w:color="00A4A6" w:themeColor="accent5"/>
              <w:right w:val="single" w:sz="4" w:space="0" w:color="00A4A6" w:themeColor="accent5"/>
            </w:tcBorders>
          </w:tcPr>
          <w:p w14:paraId="1C05038A" w14:textId="77777777" w:rsidR="00C26375" w:rsidRPr="007222A8" w:rsidRDefault="00C26375" w:rsidP="00D21019">
            <w:pPr>
              <w:pStyle w:val="Tableaucorps"/>
              <w:cnfStyle w:val="000000100000" w:firstRow="0" w:lastRow="0" w:firstColumn="0" w:lastColumn="0" w:oddVBand="0" w:evenVBand="0" w:oddHBand="1" w:evenHBand="0" w:firstRowFirstColumn="0" w:firstRowLastColumn="0" w:lastRowFirstColumn="0" w:lastRowLastColumn="0"/>
              <w:rPr>
                <w:highlight w:val="yellow"/>
              </w:rPr>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Pr>
                <w:lang w:val="sr-Cyrl-RS"/>
              </w:rPr>
              <w:t xml:space="preserve">са покривном плочом </w:t>
            </w:r>
            <w:r w:rsidRPr="00967A21">
              <w:rPr>
                <w:lang w:val="sr-Cyrl-RS"/>
              </w:rPr>
              <w:t>(“</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и три нивоа разупора</w:t>
            </w:r>
          </w:p>
        </w:tc>
      </w:tr>
      <w:tr w:rsidR="00C26375" w:rsidRPr="007222A8" w14:paraId="658C5D85" w14:textId="77777777" w:rsidTr="00D21019">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5A4F7029" w14:textId="77777777" w:rsidR="00C26375" w:rsidRPr="007222A8" w:rsidRDefault="00C26375" w:rsidP="00D21019">
            <w:pPr>
              <w:pStyle w:val="Tableaucorps"/>
              <w:rPr>
                <w:highlight w:val="yellow"/>
              </w:rPr>
            </w:pPr>
            <w:r w:rsidRPr="00176C19">
              <w:rPr>
                <w:lang w:val="sr-Cyrl-RS"/>
              </w:rPr>
              <w:t>Специфични</w:t>
            </w:r>
            <w:r w:rsidRPr="00176C19">
              <w:rPr>
                <w:lang w:val="en-GB"/>
              </w:rPr>
              <w:t xml:space="preserve"> </w:t>
            </w:r>
            <w:r w:rsidRPr="00176C19">
              <w:rPr>
                <w:lang w:val="sr-Cyrl-RS"/>
              </w:rPr>
              <w:t>предтретман</w:t>
            </w:r>
          </w:p>
        </w:tc>
        <w:tc>
          <w:tcPr>
            <w:tcW w:w="6804" w:type="dxa"/>
            <w:tcBorders>
              <w:left w:val="single" w:sz="8" w:space="0" w:color="00A4A6" w:themeColor="accent5"/>
              <w:right w:val="single" w:sz="4" w:space="0" w:color="00A4A6" w:themeColor="accent5"/>
            </w:tcBorders>
          </w:tcPr>
          <w:p w14:paraId="348ECE48" w14:textId="77777777" w:rsidR="00C26375" w:rsidRPr="007222A8" w:rsidRDefault="00C26375" w:rsidP="00D21019">
            <w:pPr>
              <w:pStyle w:val="Tableaucorps"/>
              <w:cnfStyle w:val="000000000000" w:firstRow="0" w:lastRow="0" w:firstColumn="0" w:lastColumn="0" w:oddVBand="0" w:evenVBand="0" w:oddHBand="0" w:evenHBand="0" w:firstRowFirstColumn="0" w:firstRowLastColumn="0" w:lastRowFirstColumn="0" w:lastRowLastColumn="0"/>
              <w:rPr>
                <w:lang w:val="sr-Cyrl-RS"/>
              </w:rPr>
            </w:pPr>
            <w:r w:rsidRPr="007222A8">
              <w:rPr>
                <w:rFonts w:cs="Segoe UI Semilight"/>
                <w:lang w:val="sr-Cyrl-RS"/>
              </w:rPr>
              <w:t>Ињектирање карстификованог тла опционо</w:t>
            </w:r>
          </w:p>
        </w:tc>
      </w:tr>
      <w:tr w:rsidR="00C26375" w:rsidRPr="007222A8" w14:paraId="2D20C888" w14:textId="77777777" w:rsidTr="00D2101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54ECAE74" w14:textId="77777777" w:rsidR="00C26375" w:rsidRPr="007222A8" w:rsidRDefault="00C26375" w:rsidP="00D21019">
            <w:pPr>
              <w:pStyle w:val="Tableaucorps"/>
              <w:rPr>
                <w:highlight w:val="yellow"/>
              </w:rPr>
            </w:pPr>
            <w:r>
              <w:rPr>
                <w:lang w:val="sr-Cyrl-RS"/>
              </w:rPr>
              <w:t>Узгон темељне плоче</w:t>
            </w:r>
          </w:p>
        </w:tc>
        <w:tc>
          <w:tcPr>
            <w:tcW w:w="6804" w:type="dxa"/>
            <w:tcBorders>
              <w:left w:val="single" w:sz="8" w:space="0" w:color="00A4A6" w:themeColor="accent5"/>
              <w:right w:val="single" w:sz="4" w:space="0" w:color="00A4A6" w:themeColor="accent5"/>
            </w:tcBorders>
          </w:tcPr>
          <w:p w14:paraId="16ED6AA4" w14:textId="77777777" w:rsidR="00C26375" w:rsidRPr="007222A8" w:rsidRDefault="00C26375" w:rsidP="00D21019">
            <w:pPr>
              <w:pStyle w:val="Tableaucorps"/>
              <w:cnfStyle w:val="000000100000" w:firstRow="0" w:lastRow="0" w:firstColumn="0" w:lastColumn="0" w:oddVBand="0" w:evenVBand="0" w:oddHBand="1" w:evenHBand="0" w:firstRowFirstColumn="0" w:firstRowLastColumn="0" w:lastRowFirstColumn="0" w:lastRowLastColumn="0"/>
              <w:rPr>
                <w:highlight w:val="yellow"/>
              </w:rPr>
            </w:pPr>
            <w:r w:rsidRPr="00FA5B67">
              <w:rPr>
                <w:lang w:val="sr-Cyrl-RS"/>
              </w:rPr>
              <w:t>От</w:t>
            </w:r>
            <w:r w:rsidRPr="00FA5B67">
              <w:rPr>
                <w:rFonts w:cs="Segoe UI Semilight"/>
                <w:lang w:val="sr-Cyrl-RS"/>
              </w:rPr>
              <w:t>порност на узгон у случају подземне воде</w:t>
            </w:r>
            <w:r>
              <w:rPr>
                <w:rFonts w:cs="Segoe UI Semilight"/>
                <w:lang w:val="sr-Cyrl-RS"/>
              </w:rPr>
              <w:t xml:space="preserve"> у кречњацима</w:t>
            </w:r>
            <w:r w:rsidRPr="00FA5B67">
              <w:rPr>
                <w:rFonts w:cs="Segoe UI Semilight"/>
                <w:lang w:val="sr-Cyrl-RS"/>
              </w:rPr>
              <w:t xml:space="preserve"> остварује се израдом доњих контра греда </w:t>
            </w:r>
          </w:p>
        </w:tc>
      </w:tr>
      <w:tr w:rsidR="00C26375" w:rsidRPr="007222A8" w14:paraId="1C57E775" w14:textId="77777777" w:rsidTr="00D21019">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5DB9D0A9" w14:textId="77777777" w:rsidR="00C26375" w:rsidRPr="007222A8" w:rsidRDefault="00C26375" w:rsidP="00D21019">
            <w:pPr>
              <w:pStyle w:val="Tableaucorps"/>
              <w:rPr>
                <w:highlight w:val="yellow"/>
              </w:rPr>
            </w:pPr>
            <w:r>
              <w:rPr>
                <w:lang w:val="sr-Cyrl-RS"/>
              </w:rPr>
              <w:lastRenderedPageBreak/>
              <w:t>Црпљење током извођења</w:t>
            </w:r>
          </w:p>
        </w:tc>
        <w:tc>
          <w:tcPr>
            <w:tcW w:w="6804" w:type="dxa"/>
            <w:tcBorders>
              <w:left w:val="single" w:sz="8" w:space="0" w:color="00A4A6" w:themeColor="accent5"/>
              <w:right w:val="single" w:sz="4" w:space="0" w:color="00A4A6" w:themeColor="accent5"/>
            </w:tcBorders>
          </w:tcPr>
          <w:p w14:paraId="3C86D9A2" w14:textId="77777777" w:rsidR="00C26375" w:rsidRPr="007222A8" w:rsidRDefault="00C26375" w:rsidP="00D21019">
            <w:pPr>
              <w:pStyle w:val="Tableaucorps"/>
              <w:cnfStyle w:val="000000000000" w:firstRow="0" w:lastRow="0" w:firstColumn="0" w:lastColumn="0" w:oddVBand="0" w:evenVBand="0" w:oddHBand="0" w:evenHBand="0" w:firstRowFirstColumn="0" w:firstRowLastColumn="0" w:lastRowFirstColumn="0" w:lastRowLastColumn="0"/>
              <w:rPr>
                <w:highlight w:val="yellow"/>
              </w:rPr>
            </w:pPr>
            <w:r w:rsidRPr="00C24402">
              <w:t xml:space="preserve">1m </w:t>
            </w:r>
            <w:r w:rsidRPr="00C24402">
              <w:rPr>
                <w:lang w:val="sr-Cyrl-RS"/>
              </w:rPr>
              <w:t xml:space="preserve">испод </w:t>
            </w:r>
            <w:r>
              <w:rPr>
                <w:lang w:val="sr-Cyrl-RS"/>
              </w:rPr>
              <w:t xml:space="preserve">чепа </w:t>
            </w:r>
            <w:r w:rsidRPr="00C24402">
              <w:rPr>
                <w:lang w:val="sr-Cyrl-RS"/>
              </w:rPr>
              <w:t>коначног дна ископа</w:t>
            </w:r>
          </w:p>
        </w:tc>
      </w:tr>
    </w:tbl>
    <w:p w14:paraId="4FFC56AE" w14:textId="132FABCD" w:rsidR="00681AC9" w:rsidRDefault="00C26375" w:rsidP="00E624C0">
      <w:pPr>
        <w:pStyle w:val="Caption"/>
      </w:pPr>
      <w:bookmarkStart w:id="74" w:name="_Toc58938855"/>
      <w:bookmarkStart w:id="75" w:name="_Toc65231693"/>
      <w:bookmarkStart w:id="76" w:name="_Toc68257682"/>
      <w:r w:rsidRPr="007222A8">
        <w:t>Табела</w:t>
      </w:r>
      <w:r w:rsidR="00963228">
        <w:t xml:space="preserve"> 1</w:t>
      </w:r>
      <w:r w:rsidRPr="007222A8">
        <w:rPr>
          <w:lang w:val="fr-FR"/>
        </w:rPr>
        <w:t xml:space="preserve">: </w:t>
      </w:r>
      <w:bookmarkEnd w:id="74"/>
      <w:bookmarkEnd w:id="75"/>
      <w:bookmarkEnd w:id="76"/>
      <w:r w:rsidRPr="007222A8">
        <w:t>Метод извођења</w:t>
      </w:r>
    </w:p>
    <w:p w14:paraId="6EE14D44" w14:textId="7A8B605A"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1E961FF7" w14:textId="77777777" w:rsidR="00681AC9" w:rsidRPr="0073199A" w:rsidRDefault="00681AC9" w:rsidP="00681AC9">
      <w:pPr>
        <w:pStyle w:val="Caption"/>
        <w:rPr>
          <w:rFonts w:cs="Times New Roman"/>
          <w:color w:val="000000"/>
          <w:lang w:eastAsia="en-US"/>
        </w:rPr>
      </w:pPr>
      <w:r>
        <w:rPr>
          <w:lang w:eastAsia="en-US"/>
        </w:rPr>
        <w:t>Кров</w:t>
      </w:r>
    </w:p>
    <w:p w14:paraId="0054F68A" w14:textId="77777777" w:rsidR="00681AC9" w:rsidRDefault="00681AC9" w:rsidP="00681AC9">
      <w:pPr>
        <w:rPr>
          <w:rFonts w:cs="Times New Roman"/>
          <w:color w:val="000000"/>
          <w:szCs w:val="24"/>
          <w:lang w:val="sr-Cyrl-RS" w:eastAsia="en-US"/>
        </w:rPr>
      </w:pPr>
      <w:r>
        <w:rPr>
          <w:rFonts w:cs="Times New Roman"/>
          <w:color w:val="000000"/>
          <w:szCs w:val="24"/>
          <w:lang w:val="sr-Cyrl-RS" w:eastAsia="en-US"/>
        </w:rPr>
        <w:t xml:space="preserve">Кров је заштићен термоизолационим слојем и прекривен хидроизолационом мембраном постављеном изнад армирано бетонске плоче. </w:t>
      </w:r>
    </w:p>
    <w:p w14:paraId="5682BB43" w14:textId="77777777" w:rsidR="00681AC9" w:rsidRDefault="00681AC9" w:rsidP="00681AC9">
      <w:pPr>
        <w:rPr>
          <w:rFonts w:cs="Times New Roman"/>
          <w:color w:val="000000"/>
          <w:szCs w:val="24"/>
          <w:lang w:val="sr-Cyrl-RS" w:eastAsia="en-US"/>
        </w:rPr>
      </w:pPr>
      <w:r>
        <w:rPr>
          <w:rFonts w:cs="Times New Roman"/>
          <w:color w:val="000000"/>
          <w:szCs w:val="24"/>
          <w:lang w:val="sr-Cyrl-RS" w:eastAsia="en-US"/>
        </w:rPr>
        <w:t xml:space="preserve">Изнад улаза у окно пројектована је бетонска зграда која прекрива улаз. </w:t>
      </w:r>
    </w:p>
    <w:p w14:paraId="7056DCD8" w14:textId="77777777" w:rsidR="00681AC9" w:rsidRPr="0073199A" w:rsidRDefault="00681AC9" w:rsidP="00681AC9">
      <w:pPr>
        <w:pStyle w:val="Caption"/>
        <w:rPr>
          <w:rFonts w:cs="Times New Roman"/>
          <w:color w:val="000000"/>
          <w:lang w:eastAsia="en-US"/>
        </w:rPr>
      </w:pPr>
      <w:r>
        <w:rPr>
          <w:lang w:eastAsia="en-US"/>
        </w:rPr>
        <w:t>Зидови</w:t>
      </w:r>
    </w:p>
    <w:p w14:paraId="4F633B16" w14:textId="77777777" w:rsidR="00681AC9" w:rsidRPr="001A2808" w:rsidRDefault="00681AC9" w:rsidP="00681AC9">
      <w:pPr>
        <w:rPr>
          <w:rFonts w:cs="Times New Roman"/>
          <w:color w:val="000000"/>
          <w:szCs w:val="24"/>
          <w:lang w:val="en-GB" w:eastAsia="en-US"/>
        </w:rPr>
      </w:pPr>
      <w:r>
        <w:rPr>
          <w:rFonts w:cs="Times New Roman"/>
          <w:color w:val="000000"/>
          <w:szCs w:val="24"/>
          <w:lang w:val="sr-Cyrl-RS" w:eastAsia="en-US"/>
        </w:rPr>
        <w:t xml:space="preserve">Унутрашњи зидови пројектовани су као као зидане конструкције, у зависности од функционалних потреба и потреба безбедности и заштите. </w:t>
      </w:r>
    </w:p>
    <w:p w14:paraId="2CDE9522" w14:textId="77777777" w:rsidR="00681AC9" w:rsidRPr="009C4D05" w:rsidRDefault="00681AC9" w:rsidP="00681AC9">
      <w:pPr>
        <w:pStyle w:val="Caption"/>
        <w:rPr>
          <w:rFonts w:cs="Times New Roman"/>
          <w:color w:val="000000"/>
          <w:lang w:eastAsia="en-US"/>
        </w:rPr>
      </w:pPr>
      <w:r w:rsidRPr="006B4E94">
        <w:rPr>
          <w:lang w:eastAsia="en-US"/>
        </w:rPr>
        <w:t> </w:t>
      </w:r>
      <w:r>
        <w:rPr>
          <w:lang w:eastAsia="en-US"/>
        </w:rPr>
        <w:t>Врата</w:t>
      </w:r>
    </w:p>
    <w:p w14:paraId="720C0088" w14:textId="77777777" w:rsidR="00681AC9" w:rsidRDefault="00681AC9" w:rsidP="00681AC9">
      <w:pPr>
        <w:rPr>
          <w:rFonts w:cs="Times New Roman"/>
          <w:color w:val="000000"/>
          <w:szCs w:val="24"/>
          <w:lang w:val="sr-Cyrl-RS" w:eastAsia="en-US"/>
        </w:rPr>
      </w:pPr>
      <w:r>
        <w:rPr>
          <w:rFonts w:cs="Times New Roman"/>
          <w:color w:val="000000"/>
          <w:szCs w:val="24"/>
          <w:lang w:val="sr-Cyrl-RS" w:eastAsia="en-US"/>
        </w:rPr>
        <w:t>У техничким просторијама предвиђена су метална</w:t>
      </w:r>
      <w:r>
        <w:rPr>
          <w:rFonts w:cs="Times New Roman"/>
          <w:color w:val="000000"/>
          <w:szCs w:val="24"/>
          <w:lang w:eastAsia="en-US"/>
        </w:rPr>
        <w:t xml:space="preserve"> </w:t>
      </w:r>
      <w:r>
        <w:rPr>
          <w:rFonts w:cs="Times New Roman"/>
          <w:color w:val="000000"/>
          <w:szCs w:val="24"/>
          <w:lang w:val="sr-Cyrl-RS" w:eastAsia="en-US"/>
        </w:rPr>
        <w:t>врата са одговарајућим оковом и системом затварања.</w:t>
      </w:r>
    </w:p>
    <w:p w14:paraId="517D50AD" w14:textId="77777777" w:rsidR="00681AC9" w:rsidRDefault="00681AC9" w:rsidP="00681AC9">
      <w:pPr>
        <w:rPr>
          <w:rFonts w:cs="Times New Roman"/>
          <w:color w:val="000000"/>
          <w:szCs w:val="24"/>
          <w:lang w:val="sr-Cyrl-RS" w:eastAsia="en-US"/>
        </w:rPr>
      </w:pPr>
      <w:r>
        <w:rPr>
          <w:rFonts w:cs="Times New Roman"/>
          <w:color w:val="000000"/>
          <w:szCs w:val="24"/>
          <w:lang w:val="sr-Cyrl-RS" w:eastAsia="en-US"/>
        </w:rPr>
        <w:t xml:space="preserve">Врата су једнокрилна или двокрилна у зависности од функционалних потреба, а по потреби и противпожарна. </w:t>
      </w:r>
    </w:p>
    <w:p w14:paraId="4F8CCCA5" w14:textId="77777777" w:rsidR="00681AC9" w:rsidRPr="0078339B" w:rsidRDefault="00681AC9" w:rsidP="00681AC9">
      <w:pPr>
        <w:pStyle w:val="Caption"/>
        <w:rPr>
          <w:rFonts w:cs="Times New Roman"/>
          <w:color w:val="000000"/>
          <w:lang w:eastAsia="en-US"/>
        </w:rPr>
      </w:pPr>
      <w:r>
        <w:rPr>
          <w:lang w:eastAsia="en-US"/>
        </w:rPr>
        <w:t>Подови</w:t>
      </w:r>
    </w:p>
    <w:p w14:paraId="6793C0F0" w14:textId="77777777" w:rsidR="00681AC9" w:rsidRDefault="00681AC9" w:rsidP="00681AC9">
      <w:pPr>
        <w:rPr>
          <w:rFonts w:cs="Times New Roman"/>
          <w:color w:val="000000"/>
          <w:szCs w:val="24"/>
          <w:lang w:val="sr-Cyrl-RS" w:eastAsia="en-US"/>
        </w:rPr>
      </w:pPr>
      <w:r>
        <w:rPr>
          <w:rFonts w:cs="Times New Roman"/>
          <w:color w:val="000000"/>
          <w:szCs w:val="24"/>
          <w:lang w:val="sr-Cyrl-RS" w:eastAsia="en-US"/>
        </w:rPr>
        <w:t>Није предвиђена никаква завршна обрада, а у појединим просторијама пројектом су предвиђени уздигнути или дупли подови.</w:t>
      </w:r>
    </w:p>
    <w:p w14:paraId="2A5D9FB7" w14:textId="77777777" w:rsidR="00681AC9" w:rsidRPr="008623C6" w:rsidRDefault="00681AC9" w:rsidP="00681AC9">
      <w:pPr>
        <w:pStyle w:val="Caption"/>
        <w:rPr>
          <w:rFonts w:cs="Times New Roman"/>
          <w:color w:val="000000"/>
          <w:lang w:eastAsia="en-US"/>
        </w:rPr>
      </w:pPr>
      <w:r w:rsidRPr="006B4E94">
        <w:rPr>
          <w:lang w:eastAsia="en-US"/>
        </w:rPr>
        <w:t> </w:t>
      </w:r>
      <w:r>
        <w:rPr>
          <w:lang w:eastAsia="en-US"/>
        </w:rPr>
        <w:t>Таванице</w:t>
      </w:r>
    </w:p>
    <w:p w14:paraId="64C4F1DD" w14:textId="143658E5" w:rsidR="00681AC9" w:rsidRDefault="00681AC9" w:rsidP="00681AC9">
      <w:pPr>
        <w:rPr>
          <w:rFonts w:cs="Times New Roman"/>
          <w:color w:val="000000"/>
          <w:szCs w:val="24"/>
          <w:lang w:val="sr-Cyrl-RS" w:eastAsia="en-US"/>
        </w:rPr>
      </w:pPr>
      <w:r>
        <w:rPr>
          <w:rFonts w:cs="Times New Roman"/>
          <w:color w:val="000000"/>
          <w:szCs w:val="24"/>
          <w:lang w:val="sr-Cyrl-RS" w:eastAsia="en-US"/>
        </w:rPr>
        <w:t>Таванице окна су пројектоване као бетонске таванице.</w:t>
      </w:r>
    </w:p>
    <w:p w14:paraId="03FCF388" w14:textId="1A174D93" w:rsidR="00D151F6" w:rsidRDefault="00D151F6" w:rsidP="00681AC9">
      <w:pPr>
        <w:rPr>
          <w:rFonts w:cs="Times New Roman"/>
          <w:color w:val="000000"/>
          <w:szCs w:val="24"/>
          <w:lang w:val="sr-Cyrl-RS" w:eastAsia="en-US"/>
        </w:rPr>
      </w:pPr>
    </w:p>
    <w:p w14:paraId="071FE0CB" w14:textId="77777777" w:rsidR="00D151F6" w:rsidRDefault="00D151F6" w:rsidP="00D151F6">
      <w:pPr>
        <w:pStyle w:val="Titretableau"/>
      </w:pPr>
      <w:r>
        <w:t>Хидротехничке инсталације:</w:t>
      </w:r>
    </w:p>
    <w:p w14:paraId="6CFF88BC" w14:textId="77777777" w:rsidR="00D151F6" w:rsidRDefault="00D151F6" w:rsidP="00D151F6">
      <w:pPr>
        <w:pStyle w:val="Caption"/>
        <w:rPr>
          <w:rFonts w:cs="Times New Roman"/>
          <w:color w:val="000000"/>
          <w:lang w:eastAsia="en-US"/>
        </w:rPr>
      </w:pPr>
      <w:r>
        <w:rPr>
          <w:lang w:eastAsia="en-US"/>
        </w:rPr>
        <w:t>Увод</w:t>
      </w:r>
    </w:p>
    <w:p w14:paraId="222D8EF5" w14:textId="77777777" w:rsidR="00D151F6" w:rsidRDefault="00D151F6" w:rsidP="00D151F6">
      <w:pPr>
        <w:rPr>
          <w:sz w:val="22"/>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48D20DD1" w14:textId="77777777" w:rsidR="00D151F6" w:rsidRDefault="00D151F6" w:rsidP="00D151F6">
      <w:pPr>
        <w:rPr>
          <w:lang w:val="sr-Cyrl-RS"/>
        </w:rPr>
      </w:pPr>
      <w:r>
        <w:rPr>
          <w:lang w:val="sr-Cyrl-RS"/>
        </w:rPr>
        <w:t xml:space="preserve">Национални стандарди и прописи користиће се за планирање мреже и опреме. </w:t>
      </w:r>
    </w:p>
    <w:p w14:paraId="3D68E956" w14:textId="77777777" w:rsidR="00D151F6" w:rsidRDefault="00D151F6" w:rsidP="00D151F6">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7CCC5CFC" w14:textId="77777777" w:rsidR="00D151F6" w:rsidRDefault="00D151F6" w:rsidP="00D151F6">
      <w:pPr>
        <w:pStyle w:val="Puce1"/>
        <w:numPr>
          <w:ilvl w:val="0"/>
          <w:numId w:val="0"/>
        </w:numPr>
        <w:ind w:left="360" w:hanging="360"/>
        <w:rPr>
          <w:color w:val="FF0000"/>
          <w:lang w:val="sr-Cyrl-RS"/>
        </w:rPr>
      </w:pPr>
    </w:p>
    <w:p w14:paraId="47181A18" w14:textId="77777777" w:rsidR="00D151F6" w:rsidRDefault="00D151F6" w:rsidP="00D151F6">
      <w:pPr>
        <w:rPr>
          <w:color w:val="FF0000"/>
          <w:lang w:val="sr-Latn-RS"/>
        </w:rPr>
      </w:pPr>
      <w:r>
        <w:rPr>
          <w:lang w:val="sr-Cyrl-RS"/>
        </w:rPr>
        <w:t>У насатвку је дат опис сваког од предвиђених система (који су типизирани за објекте).</w:t>
      </w:r>
    </w:p>
    <w:p w14:paraId="02ADEFF3" w14:textId="77777777" w:rsidR="00D151F6" w:rsidRDefault="00D151F6" w:rsidP="00D151F6">
      <w:pPr>
        <w:pStyle w:val="Caption"/>
        <w:rPr>
          <w:lang w:eastAsia="en-US"/>
        </w:rPr>
      </w:pPr>
      <w:r>
        <w:rPr>
          <w:lang w:eastAsia="en-US"/>
        </w:rPr>
        <w:t xml:space="preserve">Водовод </w:t>
      </w:r>
    </w:p>
    <w:p w14:paraId="65DAFFF6" w14:textId="77777777" w:rsidR="00D151F6" w:rsidRDefault="00D151F6" w:rsidP="00D151F6">
      <w:pPr>
        <w:rPr>
          <w:sz w:val="22"/>
        </w:rPr>
      </w:pPr>
      <w:r>
        <w:t xml:space="preserve">За </w:t>
      </w:r>
      <w:r>
        <w:rPr>
          <w:lang w:val="sr-Cyrl-RS"/>
        </w:rPr>
        <w:t>окна</w:t>
      </w:r>
      <w:r>
        <w:t xml:space="preserve"> се  предвиђа прикључак за воду, који се односи само на прикључке за прање подова у смислу одржавања.  За хидрантски систем се примењује суви систем хидрантске мреже. </w:t>
      </w:r>
    </w:p>
    <w:p w14:paraId="1D9A7389" w14:textId="77777777" w:rsidR="00D151F6" w:rsidRDefault="00D151F6" w:rsidP="00D151F6">
      <w:pPr>
        <w:pStyle w:val="Caption"/>
        <w:rPr>
          <w:lang w:eastAsia="en-US"/>
        </w:rPr>
      </w:pPr>
      <w:r>
        <w:rPr>
          <w:lang w:eastAsia="en-US"/>
        </w:rPr>
        <w:t>Водовод – прикључак са водомерним шахтом – Санитарна вода</w:t>
      </w:r>
    </w:p>
    <w:p w14:paraId="494F2037" w14:textId="77777777" w:rsidR="00D151F6" w:rsidRDefault="00D151F6" w:rsidP="00D151F6">
      <w:pPr>
        <w:rPr>
          <w:sz w:val="22"/>
        </w:rPr>
      </w:pPr>
      <w:r>
        <w:rPr>
          <w:lang w:val="es-ES"/>
        </w:rPr>
        <w:t>Прикључак за санитарну воду је потребан за одржавања вентилационог окна у смислу прања</w:t>
      </w:r>
      <w:r>
        <w:t xml:space="preserve">. </w:t>
      </w:r>
      <w:r>
        <w:rPr>
          <w:lang w:val="es-ES"/>
        </w:rPr>
        <w:t xml:space="preserve">Обзиром да је ово вентилациони отвор без приступа људи предвиђене су само прикључци за </w:t>
      </w:r>
      <w:r>
        <w:rPr>
          <w:lang w:val="es-ES"/>
        </w:rPr>
        <w:lastRenderedPageBreak/>
        <w:t>црева</w:t>
      </w:r>
      <w:r>
        <w:t xml:space="preserve">. </w:t>
      </w:r>
      <w:r>
        <w:rPr>
          <w:lang w:val="es-ES"/>
        </w:rPr>
        <w:t>Ова вода се одводи до шахте са пумпом за дренажну и кишну воду и отале у систем кишне канализације</w:t>
      </w:r>
      <w:r>
        <w:t xml:space="preserve">.  </w:t>
      </w:r>
    </w:p>
    <w:p w14:paraId="7B93C8D3" w14:textId="77777777" w:rsidR="00D151F6" w:rsidRDefault="00D151F6" w:rsidP="00D151F6">
      <w:r>
        <w:rPr>
          <w:lang w:val="es-ES"/>
        </w:rPr>
        <w:t>За ове потребе је предвиђен водомерни шахт</w:t>
      </w:r>
      <w:r>
        <w:t xml:space="preserve">. </w:t>
      </w:r>
    </w:p>
    <w:p w14:paraId="6F8C479A" w14:textId="77777777" w:rsidR="00D151F6" w:rsidRDefault="00D151F6" w:rsidP="00D151F6">
      <w:pPr>
        <w:pStyle w:val="Caption"/>
      </w:pPr>
      <w:r>
        <w:t>Канализација – Фекална канализација</w:t>
      </w:r>
    </w:p>
    <w:p w14:paraId="73A3D002" w14:textId="77777777" w:rsidR="00D151F6" w:rsidRDefault="00D151F6" w:rsidP="00D151F6">
      <w:pPr>
        <w:rPr>
          <w:sz w:val="22"/>
          <w:lang w:val="sr-Cyrl-RS"/>
        </w:rPr>
      </w:pPr>
      <w:r>
        <w:rPr>
          <w:lang w:val="es-ES"/>
        </w:rPr>
        <w:t>Није предвиђена за окна</w:t>
      </w:r>
      <w:r>
        <w:rPr>
          <w:lang w:val="sr-Cyrl-RS"/>
        </w:rPr>
        <w:t>.</w:t>
      </w:r>
      <w:r>
        <w:rPr>
          <w:lang w:val="es-ES"/>
        </w:rPr>
        <w:t xml:space="preserve"> </w:t>
      </w:r>
      <w:r>
        <w:rPr>
          <w:lang w:val="sr-Cyrl-RS"/>
        </w:rPr>
        <w:t xml:space="preserve"> </w:t>
      </w:r>
    </w:p>
    <w:p w14:paraId="6E6FE0AC" w14:textId="77777777" w:rsidR="00D151F6" w:rsidRDefault="00D151F6" w:rsidP="00D151F6">
      <w:pPr>
        <w:pStyle w:val="Caption"/>
        <w:rPr>
          <w:highlight w:val="yellow"/>
        </w:rPr>
      </w:pPr>
      <w:r>
        <w:t>Канализација – Инфлитрациона вода</w:t>
      </w:r>
    </w:p>
    <w:p w14:paraId="550B21BE" w14:textId="77777777" w:rsidR="00D151F6" w:rsidRDefault="00D151F6" w:rsidP="00D151F6">
      <w:pPr>
        <w:rPr>
          <w:color w:val="0A0A0A" w:themeColor="text1"/>
          <w:sz w:val="22"/>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r>
        <w:rPr>
          <w:color w:val="0A0A0A" w:themeColor="text1"/>
          <w:szCs w:val="22"/>
          <w:lang w:val="sr-Cyrl-RS"/>
        </w:rPr>
        <w:t>.</w:t>
      </w:r>
    </w:p>
    <w:p w14:paraId="271A4839" w14:textId="77777777" w:rsidR="00D151F6" w:rsidRDefault="00D151F6" w:rsidP="00D151F6">
      <w:pPr>
        <w:pStyle w:val="Caption"/>
        <w:rPr>
          <w:highlight w:val="yellow"/>
        </w:rPr>
      </w:pPr>
      <w:r>
        <w:t>Кишна канализација - Опис</w:t>
      </w:r>
    </w:p>
    <w:p w14:paraId="36517026" w14:textId="77777777" w:rsidR="00D151F6" w:rsidRDefault="00D151F6" w:rsidP="00D151F6">
      <w:pPr>
        <w:rPr>
          <w:lang w:val="sr-Cyrl-RS"/>
        </w:rPr>
      </w:pPr>
      <w:bookmarkStart w:id="77" w:name="_Toc74564410"/>
      <w:bookmarkStart w:id="78" w:name="_Toc85664883"/>
      <w:r>
        <w:rPr>
          <w:lang w:val="sr-Cyrl-RS"/>
        </w:rPr>
        <w:t xml:space="preserve">Воду са различитих кровова, тераса, улаза/излаза ваздуха за систем грејања, хлађења, климатизације и вентилације </w:t>
      </w:r>
      <w:r>
        <w:t xml:space="preserve">као и од воде од прања  </w:t>
      </w:r>
      <w:r>
        <w:rPr>
          <w:lang w:val="sr-Cyrl-RS"/>
        </w:rPr>
        <w:t>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6D48398B" w14:textId="77777777" w:rsidR="00D151F6" w:rsidRDefault="00D151F6" w:rsidP="00D151F6">
      <w:pPr>
        <w:pStyle w:val="HTMLPreformatted"/>
        <w:rPr>
          <w:rFonts w:ascii="Times New Roman" w:hAnsi="Times New Roman" w:cs="Arial"/>
          <w:sz w:val="24"/>
          <w:lang w:val="sr-Cyrl-RS"/>
        </w:rPr>
      </w:pPr>
      <w:r>
        <w:rPr>
          <w:rFonts w:ascii="Times New Roman" w:hAnsi="Times New Roman" w:cs="Arial"/>
          <w:sz w:val="24"/>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06D47E3D" w14:textId="77777777" w:rsidR="00D151F6" w:rsidRDefault="00D151F6" w:rsidP="00D151F6">
      <w:pPr>
        <w:pStyle w:val="HTMLPreformatted"/>
        <w:rPr>
          <w:rFonts w:ascii="Times New Roman" w:hAnsi="Times New Roman" w:cs="Arial"/>
          <w:sz w:val="24"/>
          <w:lang w:val="sr-Cyrl-RS"/>
        </w:rPr>
      </w:pPr>
      <w:r>
        <w:rPr>
          <w:rFonts w:ascii="Times New Roman" w:hAnsi="Times New Roman" w:cs="Arial"/>
          <w:sz w:val="24"/>
          <w:lang w:val="sr-Cyrl-RS"/>
        </w:rPr>
        <w:t xml:space="preserve"> </w:t>
      </w:r>
    </w:p>
    <w:p w14:paraId="20FB9DA3" w14:textId="77777777" w:rsidR="00D151F6" w:rsidRDefault="00D151F6" w:rsidP="00D151F6">
      <w:pPr>
        <w:pStyle w:val="HTMLPreformatted"/>
        <w:rPr>
          <w:rFonts w:ascii="Times New Roman" w:hAnsi="Times New Roman" w:cs="Arial"/>
          <w:sz w:val="24"/>
          <w:lang w:val="sr-Cyrl-RS"/>
        </w:rPr>
      </w:pPr>
      <w:r>
        <w:rPr>
          <w:rFonts w:ascii="Times New Roman" w:hAnsi="Times New Roman" w:cs="Arial"/>
          <w:sz w:val="24"/>
          <w:lang w:val="sr-Cyrl-RS"/>
        </w:rPr>
        <w:t xml:space="preserve">Кишна канализација је предвиђена да се прикључи на систем градске кишне канализација ако постоји сепаратни систем. </w:t>
      </w:r>
    </w:p>
    <w:p w14:paraId="6FDB47E2" w14:textId="77777777" w:rsidR="00D151F6" w:rsidRDefault="00D151F6" w:rsidP="00D151F6">
      <w:pPr>
        <w:pStyle w:val="Caption"/>
      </w:pPr>
      <w:r>
        <w:t>Кишна канализација - Материјал</w:t>
      </w:r>
    </w:p>
    <w:p w14:paraId="4A61A8DB" w14:textId="19EB2C42" w:rsidR="00D151F6" w:rsidRDefault="00D151F6" w:rsidP="00D151F6">
      <w:pPr>
        <w:rPr>
          <w:sz w:val="22"/>
          <w:lang w:val="sr-Cyrl-RS"/>
        </w:rPr>
      </w:pPr>
      <w:r>
        <w:rPr>
          <w:lang w:val="sr-Cyrl-RS"/>
        </w:rPr>
        <w:t xml:space="preserve">Кишну канализацију чиниће цеви од ливеног гвожђа, минималног пречника цеви од </w:t>
      </w:r>
      <w:r w:rsidR="004D2750">
        <w:rPr>
          <w:rFonts w:cs="Times New Roman"/>
          <w:lang w:val="sr-Cyrl-RS"/>
        </w:rPr>
        <w:t>Ø</w:t>
      </w:r>
      <w:r w:rsidR="004D2750">
        <w:t>200</w:t>
      </w:r>
      <w:r>
        <w:rPr>
          <w:lang w:val="sr-Cyrl-RS"/>
        </w:rPr>
        <w:t xml:space="preserve"> мм. Где год је могуће, нагиб треба да буде 2 цм/м, а најмање 1 цм/м. Брзина протока воде за пројектовање цеви биће у складу са националним стандардима.</w:t>
      </w:r>
    </w:p>
    <w:p w14:paraId="1F97A7DC" w14:textId="77777777" w:rsidR="00D151F6" w:rsidRDefault="00D151F6" w:rsidP="00D151F6">
      <w:pPr>
        <w:rPr>
          <w:lang w:val="sr-Cyrl-RS"/>
        </w:rPr>
      </w:pPr>
      <w:r>
        <w:rPr>
          <w:lang w:val="sr-Cyrl-RS"/>
        </w:rPr>
        <w:t>Отвори за чишћење ће се поставити на свим променама смера, а највише на сваких 30 м и на дну свих цеви.</w:t>
      </w:r>
    </w:p>
    <w:p w14:paraId="180F75A5" w14:textId="77777777" w:rsidR="00D151F6" w:rsidRDefault="00D151F6" w:rsidP="00D151F6">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242102CD" w14:textId="77777777" w:rsidR="00D151F6" w:rsidRDefault="00D151F6" w:rsidP="00D151F6">
      <w:pPr>
        <w:pStyle w:val="Caption"/>
      </w:pPr>
      <w:r>
        <w:t>Црпна станица</w:t>
      </w:r>
    </w:p>
    <w:p w14:paraId="21752D5E" w14:textId="77777777" w:rsidR="00D151F6" w:rsidRDefault="00D151F6" w:rsidP="00D151F6">
      <w:pPr>
        <w:rPr>
          <w:sz w:val="22"/>
          <w:lang w:val="sr-Cyrl-RS"/>
        </w:rPr>
      </w:pPr>
      <w:r>
        <w:rPr>
          <w:lang w:val="sr-Cyrl-RS"/>
        </w:rPr>
        <w:t>За сваку унутрашњу црпну станицу биће обезбеђена сва потребна опрема, посебно:</w:t>
      </w:r>
    </w:p>
    <w:p w14:paraId="275A4026" w14:textId="77777777" w:rsidR="00D151F6" w:rsidRDefault="00D151F6" w:rsidP="00D151F6">
      <w:pPr>
        <w:pStyle w:val="Listepucesniveau1"/>
        <w:numPr>
          <w:ilvl w:val="0"/>
          <w:numId w:val="29"/>
        </w:numPr>
        <w:rPr>
          <w:rStyle w:val="y2iqfc"/>
        </w:rPr>
      </w:pPr>
      <w:r>
        <w:rPr>
          <w:rStyle w:val="y2iqfc"/>
          <w:lang w:val="sr-Cyrl-RS"/>
        </w:rPr>
        <w:t>Прикључци за електричну енергију и помоћне везе између електричне контролне табле и сабирних јама,</w:t>
      </w:r>
    </w:p>
    <w:p w14:paraId="4C5BB2D8" w14:textId="77777777" w:rsidR="00D151F6" w:rsidRDefault="00D151F6" w:rsidP="00D151F6">
      <w:pPr>
        <w:pStyle w:val="Listepucesniveau1"/>
        <w:numPr>
          <w:ilvl w:val="0"/>
          <w:numId w:val="29"/>
        </w:numPr>
        <w:rPr>
          <w:rStyle w:val="y2iqfc"/>
          <w:lang w:val="sr-Cyrl-RS"/>
        </w:rPr>
      </w:pPr>
      <w:r>
        <w:rPr>
          <w:rStyle w:val="y2iqfc"/>
          <w:lang w:val="sr-Cyrl-RS"/>
        </w:rPr>
        <w:t>Потребне вентилације  изведене до нивоа крова,</w:t>
      </w:r>
    </w:p>
    <w:p w14:paraId="74E8D56B" w14:textId="77777777" w:rsidR="00D151F6" w:rsidRDefault="00D151F6" w:rsidP="00D151F6">
      <w:pPr>
        <w:pStyle w:val="Listepucesniveau1"/>
        <w:numPr>
          <w:ilvl w:val="0"/>
          <w:numId w:val="29"/>
        </w:numPr>
        <w:rPr>
          <w:rStyle w:val="y2iqfc"/>
          <w:lang w:val="sr-Cyrl-RS"/>
        </w:rPr>
      </w:pPr>
      <w:r>
        <w:rPr>
          <w:rStyle w:val="y2iqfc"/>
          <w:lang w:val="sr-Cyrl-RS"/>
        </w:rPr>
        <w:t>Мреже за пражњење до места испоруке.</w:t>
      </w:r>
    </w:p>
    <w:p w14:paraId="2350589E" w14:textId="77777777" w:rsidR="00D151F6" w:rsidRDefault="00D151F6" w:rsidP="00D151F6">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5C646ADB" w14:textId="77777777" w:rsidR="00D151F6" w:rsidRDefault="00D151F6" w:rsidP="00D151F6">
      <w:pPr>
        <w:rPr>
          <w:lang w:val="sr-Cyrl-RS"/>
        </w:rPr>
      </w:pPr>
      <w:r>
        <w:rPr>
          <w:lang w:val="sr-Cyrl-RS"/>
        </w:rPr>
        <w:t>Нивои на склопном уређају омогућиће следеће операције:</w:t>
      </w:r>
    </w:p>
    <w:p w14:paraId="13643C03" w14:textId="77777777" w:rsidR="00D151F6" w:rsidRDefault="00D151F6" w:rsidP="00D151F6">
      <w:pPr>
        <w:pStyle w:val="Listepucesniveau1"/>
        <w:numPr>
          <w:ilvl w:val="0"/>
          <w:numId w:val="29"/>
        </w:numPr>
        <w:rPr>
          <w:rStyle w:val="y2iqfc"/>
        </w:rPr>
      </w:pPr>
      <w:r>
        <w:rPr>
          <w:rStyle w:val="y2iqfc"/>
          <w:lang w:val="sr-Cyrl-RS"/>
        </w:rPr>
        <w:t>Заустављање пумпе (низак ниво)</w:t>
      </w:r>
    </w:p>
    <w:p w14:paraId="075EFA83" w14:textId="77777777" w:rsidR="00D151F6" w:rsidRDefault="00D151F6" w:rsidP="00D151F6">
      <w:pPr>
        <w:pStyle w:val="Listepucesniveau1"/>
        <w:numPr>
          <w:ilvl w:val="0"/>
          <w:numId w:val="29"/>
        </w:numPr>
        <w:rPr>
          <w:rStyle w:val="y2iqfc"/>
          <w:lang w:val="sr-Cyrl-RS"/>
        </w:rPr>
      </w:pPr>
      <w:r>
        <w:rPr>
          <w:rStyle w:val="y2iqfc"/>
          <w:lang w:val="sr-Cyrl-RS"/>
        </w:rPr>
        <w:t>Покретање прве пумпе</w:t>
      </w:r>
    </w:p>
    <w:p w14:paraId="61BD28A3" w14:textId="77777777" w:rsidR="00D151F6" w:rsidRDefault="00D151F6" w:rsidP="00D151F6">
      <w:pPr>
        <w:pStyle w:val="Listepucesniveau1"/>
        <w:numPr>
          <w:ilvl w:val="0"/>
          <w:numId w:val="29"/>
        </w:numPr>
        <w:rPr>
          <w:rStyle w:val="y2iqfc"/>
          <w:lang w:val="sr-Cyrl-RS"/>
        </w:rPr>
      </w:pPr>
      <w:r>
        <w:rPr>
          <w:rStyle w:val="y2iqfc"/>
          <w:lang w:val="sr-Cyrl-RS"/>
        </w:rPr>
        <w:t>Покретање друге пумпе (висок ниво)</w:t>
      </w:r>
    </w:p>
    <w:p w14:paraId="30CCE622" w14:textId="77777777" w:rsidR="00D151F6" w:rsidRDefault="00D151F6" w:rsidP="00D151F6">
      <w:pPr>
        <w:pStyle w:val="Listepucesniveau1"/>
        <w:numPr>
          <w:ilvl w:val="0"/>
          <w:numId w:val="29"/>
        </w:numPr>
        <w:rPr>
          <w:rStyle w:val="y2iqfc"/>
          <w:lang w:val="sr-Cyrl-RS"/>
        </w:rPr>
      </w:pPr>
      <w:r>
        <w:rPr>
          <w:rStyle w:val="y2iqfc"/>
          <w:lang w:val="sr-Cyrl-RS"/>
        </w:rPr>
        <w:t>Рад аларма (веома висок ниво)</w:t>
      </w:r>
    </w:p>
    <w:p w14:paraId="3FA575ED" w14:textId="77777777" w:rsidR="00D151F6" w:rsidRDefault="00D151F6" w:rsidP="00D151F6">
      <w:r>
        <w:rPr>
          <w:lang w:val="sr-Cyrl-RS"/>
        </w:rPr>
        <w:lastRenderedPageBreak/>
        <w:t>Систем ће се директно контролисати и надзирати помоћу наменске контролне табле.</w:t>
      </w:r>
    </w:p>
    <w:p w14:paraId="49A9DB31" w14:textId="77777777" w:rsidR="00D151F6" w:rsidRDefault="00D151F6" w:rsidP="00D151F6">
      <w:pPr>
        <w:rPr>
          <w:lang w:val="sr-Cyrl-RS"/>
        </w:rPr>
      </w:pPr>
      <w:r>
        <w:rPr>
          <w:lang w:val="sr-Cyrl-RS"/>
        </w:rPr>
        <w:t>Аларм се покреће на контролној табли и пријављује БМС-у за било који од следећих догађаја:</w:t>
      </w:r>
    </w:p>
    <w:p w14:paraId="144AB554" w14:textId="77777777" w:rsidR="00D151F6" w:rsidRDefault="00D151F6" w:rsidP="00D151F6">
      <w:pPr>
        <w:pStyle w:val="Listepucesniveau1"/>
        <w:numPr>
          <w:ilvl w:val="0"/>
          <w:numId w:val="29"/>
        </w:numPr>
        <w:rPr>
          <w:rStyle w:val="y2iqfc"/>
        </w:rPr>
      </w:pPr>
      <w:r>
        <w:rPr>
          <w:rStyle w:val="y2iqfc"/>
          <w:lang w:val="sr-Cyrl-RS"/>
        </w:rPr>
        <w:t>Неуспешно покретање пумпе. Ако се радна пумпа не покрене, резервна пумпа ће се аутоматски покренути</w:t>
      </w:r>
    </w:p>
    <w:p w14:paraId="111B18C8" w14:textId="77777777" w:rsidR="00D151F6" w:rsidRDefault="00D151F6" w:rsidP="00D151F6">
      <w:pPr>
        <w:pStyle w:val="Listepucesniveau1"/>
        <w:numPr>
          <w:ilvl w:val="0"/>
          <w:numId w:val="29"/>
        </w:numPr>
        <w:rPr>
          <w:rStyle w:val="y2iqfc"/>
          <w:lang w:val="sr-Cyrl-RS"/>
        </w:rPr>
      </w:pPr>
      <w:r>
        <w:rPr>
          <w:rStyle w:val="y2iqfc"/>
          <w:lang w:val="sr-Cyrl-RS"/>
        </w:rPr>
        <w:t>Квар пумпе током нормалног рада</w:t>
      </w:r>
    </w:p>
    <w:p w14:paraId="57926C26" w14:textId="77777777" w:rsidR="00D151F6" w:rsidRDefault="00D151F6" w:rsidP="00D151F6">
      <w:pPr>
        <w:pStyle w:val="Listepucesniveau1"/>
        <w:numPr>
          <w:ilvl w:val="0"/>
          <w:numId w:val="29"/>
        </w:numPr>
        <w:rPr>
          <w:rStyle w:val="y2iqfc"/>
          <w:lang w:val="sr-Cyrl-RS"/>
        </w:rPr>
      </w:pPr>
      <w:r>
        <w:rPr>
          <w:rStyle w:val="y2iqfc"/>
          <w:lang w:val="sr-Cyrl-RS"/>
        </w:rPr>
        <w:t>Аларм за повишен ниво воде.</w:t>
      </w:r>
    </w:p>
    <w:p w14:paraId="274BD030" w14:textId="77777777" w:rsidR="00D151F6" w:rsidRDefault="00D151F6" w:rsidP="00D151F6">
      <w:r>
        <w:rPr>
          <w:lang w:val="sr-Cyrl-RS"/>
        </w:rPr>
        <w:t>Испусни вод из црпних пумпи се испушта у канализацију. Испусна цев ће бити израђена од поцинковане цеви и опремљена изолационим вентилом и неповратним вентилом.</w:t>
      </w:r>
    </w:p>
    <w:p w14:paraId="227E87DF" w14:textId="77777777" w:rsidR="00D151F6" w:rsidRDefault="00D151F6" w:rsidP="00D151F6">
      <w:pPr>
        <w:pStyle w:val="Caption"/>
      </w:pPr>
      <w:r>
        <w:t>Црпна станица за инфилтрациону воду/кишницу</w:t>
      </w:r>
    </w:p>
    <w:bookmarkEnd w:id="77"/>
    <w:bookmarkEnd w:id="78"/>
    <w:p w14:paraId="6B2F45F5" w14:textId="77777777" w:rsidR="00D151F6" w:rsidRDefault="00D151F6" w:rsidP="00D151F6">
      <w:pPr>
        <w:rPr>
          <w:sz w:val="22"/>
          <w:lang w:val="sr-Cyrl-RS"/>
        </w:rPr>
      </w:pPr>
      <w:r>
        <w:rPr>
          <w:lang w:val="sr-Cyrl-RS"/>
        </w:rPr>
        <w:t>Пумпна станица је смештена на најнижој етажи/нивоу. Састоји се од две потопљене пумпе у бетонској јами. Јама је постављена испод најнижег нивоа како би омогућила скупљање инфилтрационе воде из најнижег дела уз помоћ гравитације. Приступ пумпама биће предвиђен ради одржавања, укључујући уклањање пумпи и прибора</w:t>
      </w:r>
    </w:p>
    <w:p w14:paraId="0F9BC0F1" w14:textId="77777777" w:rsidR="00D151F6" w:rsidRDefault="00D151F6" w:rsidP="00D151F6">
      <w:pPr>
        <w:rPr>
          <w:color w:val="0A0A0A" w:themeColor="text1"/>
          <w:szCs w:val="22"/>
          <w:lang w:val="sr-Cyrl-RS"/>
        </w:rPr>
      </w:pPr>
      <w:r>
        <w:rPr>
          <w:color w:val="0A0A0A" w:themeColor="text1"/>
          <w:lang w:val="sr-Cyrl-RS"/>
        </w:rPr>
        <w:t>Јама за инфилтрацију ће сакупљати</w:t>
      </w:r>
      <w:r>
        <w:rPr>
          <w:color w:val="0A0A0A" w:themeColor="text1"/>
          <w:szCs w:val="22"/>
          <w:lang w:val="sr-Cyrl-RS"/>
        </w:rPr>
        <w:t>:</w:t>
      </w:r>
    </w:p>
    <w:p w14:paraId="6545979E" w14:textId="77777777" w:rsidR="00D151F6" w:rsidRDefault="00D151F6" w:rsidP="00D151F6">
      <w:pPr>
        <w:pStyle w:val="Listepucesniveau1"/>
        <w:numPr>
          <w:ilvl w:val="0"/>
          <w:numId w:val="29"/>
        </w:numPr>
        <w:rPr>
          <w:color w:val="0A0A0A" w:themeColor="text1"/>
          <w:szCs w:val="22"/>
          <w:lang w:val="sr-Cyrl-RS"/>
        </w:rPr>
      </w:pPr>
      <w:r>
        <w:rPr>
          <w:rStyle w:val="y2iqfc"/>
          <w:lang w:val="sr-Cyrl-RS"/>
        </w:rPr>
        <w:t xml:space="preserve">Воду из подног одвода из техничких </w:t>
      </w:r>
    </w:p>
    <w:p w14:paraId="39D67FD6" w14:textId="77777777" w:rsidR="00D151F6" w:rsidRDefault="00D151F6" w:rsidP="00D151F6">
      <w:pPr>
        <w:pStyle w:val="Listepucesniveau1"/>
        <w:numPr>
          <w:ilvl w:val="0"/>
          <w:numId w:val="29"/>
        </w:numPr>
        <w:rPr>
          <w:rStyle w:val="y2iqfc"/>
          <w:strike/>
        </w:rPr>
      </w:pPr>
      <w:r>
        <w:rPr>
          <w:rStyle w:val="y2iqfc"/>
          <w:lang w:val="sr-Cyrl-RS"/>
        </w:rPr>
        <w:t>Инфилтрациону воду из окна</w:t>
      </w:r>
    </w:p>
    <w:p w14:paraId="74F2FCBF" w14:textId="77777777" w:rsidR="00D151F6" w:rsidRDefault="00D151F6" w:rsidP="00D151F6">
      <w:pPr>
        <w:pStyle w:val="Listepucesniveau1"/>
        <w:numPr>
          <w:ilvl w:val="0"/>
          <w:numId w:val="29"/>
        </w:numPr>
        <w:rPr>
          <w:rStyle w:val="y2iqfc"/>
        </w:rPr>
      </w:pPr>
      <w:r>
        <w:rPr>
          <w:rStyle w:val="y2iqfc"/>
          <w:lang w:val="sr-Cyrl-RS"/>
        </w:rPr>
        <w:t>Инфилтрациону воду из тунела, у случају нагиба усмереног према окну</w:t>
      </w:r>
    </w:p>
    <w:p w14:paraId="28D71A95" w14:textId="77777777" w:rsidR="00D151F6" w:rsidRDefault="00D151F6" w:rsidP="00D151F6">
      <w:pPr>
        <w:pStyle w:val="Listepucesniveau1"/>
        <w:numPr>
          <w:ilvl w:val="0"/>
          <w:numId w:val="29"/>
        </w:numPr>
        <w:rPr>
          <w:lang w:val="en-GB"/>
        </w:rPr>
      </w:pPr>
      <w:r>
        <w:rPr>
          <w:lang w:val="sr-Cyrl-RS"/>
        </w:rPr>
        <w:t>Вода одшрања подова</w:t>
      </w:r>
    </w:p>
    <w:p w14:paraId="5F238EE2" w14:textId="77777777" w:rsidR="00D151F6" w:rsidRDefault="00D151F6" w:rsidP="00D151F6">
      <w:pPr>
        <w:pStyle w:val="Listepucesniveau1"/>
        <w:numPr>
          <w:ilvl w:val="0"/>
          <w:numId w:val="29"/>
        </w:numPr>
        <w:rPr>
          <w:rStyle w:val="y2iqfc"/>
          <w:lang w:val="sr-Cyrl-RS"/>
        </w:rPr>
      </w:pPr>
      <w:r>
        <w:rPr>
          <w:lang w:val="sr-Cyrl-RS"/>
        </w:rPr>
        <w:t>Кишницу која се гравитацијом не може испустити у јавне мреже</w:t>
      </w:r>
    </w:p>
    <w:p w14:paraId="722D5C40" w14:textId="77777777" w:rsidR="00D151F6" w:rsidRDefault="00D151F6" w:rsidP="00D151F6">
      <w:pPr>
        <w:pStyle w:val="Listepucesniveau1"/>
        <w:numPr>
          <w:ilvl w:val="0"/>
          <w:numId w:val="29"/>
        </w:numPr>
      </w:pPr>
      <w:r>
        <w:rPr>
          <w:lang w:val="sr-Cyrl-RS"/>
        </w:rPr>
        <w:t>Воду од испитивања цеви за гашење пожара</w:t>
      </w:r>
    </w:p>
    <w:p w14:paraId="5138EF85" w14:textId="77777777" w:rsidR="00D151F6" w:rsidRDefault="00D151F6" w:rsidP="00D151F6">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1049AD4B" w14:textId="77777777" w:rsidR="00D151F6" w:rsidRDefault="00D151F6" w:rsidP="00D151F6">
      <w:pPr>
        <w:pStyle w:val="Listepucesniveau1"/>
        <w:numPr>
          <w:ilvl w:val="0"/>
          <w:numId w:val="29"/>
        </w:numPr>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7589BFE7" w14:textId="77777777" w:rsidR="00D151F6" w:rsidRDefault="00D151F6" w:rsidP="00D151F6">
      <w:pPr>
        <w:pStyle w:val="Listepucesniveau1"/>
        <w:numPr>
          <w:ilvl w:val="0"/>
          <w:numId w:val="29"/>
        </w:numPr>
        <w:rPr>
          <w:lang w:val="sr-Cyrl-RS"/>
        </w:rPr>
      </w:pPr>
      <w:r>
        <w:rPr>
          <w:lang w:val="sr-Cyrl-RS"/>
        </w:rPr>
        <w:t>или</w:t>
      </w:r>
    </w:p>
    <w:p w14:paraId="409400D2" w14:textId="77777777" w:rsidR="00D151F6" w:rsidRDefault="00D151F6" w:rsidP="00D151F6">
      <w:pPr>
        <w:pStyle w:val="Listepucesniveau1"/>
        <w:numPr>
          <w:ilvl w:val="0"/>
          <w:numId w:val="29"/>
        </w:numPr>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08F05488" w14:textId="77777777" w:rsidR="00D151F6" w:rsidRDefault="00D151F6" w:rsidP="00D151F6">
      <w:pPr>
        <w:rPr>
          <w:lang w:val="sr-Cyrl-RS"/>
        </w:rPr>
      </w:pPr>
      <w:r>
        <w:rPr>
          <w:lang w:val="sr-Cyrl-RS"/>
        </w:rPr>
        <w:t>Проток инфилтрације ће се израчунати на следећи начин:</w:t>
      </w:r>
    </w:p>
    <w:p w14:paraId="06E78987" w14:textId="77777777" w:rsidR="00D151F6" w:rsidRDefault="00D151F6" w:rsidP="00D151F6">
      <w:pPr>
        <w:pStyle w:val="Listepucesniveau1"/>
        <w:numPr>
          <w:ilvl w:val="0"/>
          <w:numId w:val="29"/>
        </w:numPr>
        <w:rPr>
          <w:rStyle w:val="y2iqfc"/>
        </w:rPr>
      </w:pPr>
      <w:r>
        <w:rPr>
          <w:rStyle w:val="y2iqfc"/>
          <w:lang w:val="sr-Cyrl-RS"/>
        </w:rPr>
        <w:t>Тунел: 0,5 литара у секунди/км</w:t>
      </w:r>
    </w:p>
    <w:p w14:paraId="7B93A248" w14:textId="77777777" w:rsidR="00D151F6" w:rsidRDefault="00D151F6" w:rsidP="00D151F6">
      <w:pPr>
        <w:pStyle w:val="Listepucesniveau1"/>
        <w:numPr>
          <w:ilvl w:val="0"/>
          <w:numId w:val="29"/>
        </w:numPr>
        <w:rPr>
          <w:rStyle w:val="y2iqfc"/>
          <w:lang w:val="sr-Cyrl-RS"/>
        </w:rPr>
      </w:pPr>
      <w:r>
        <w:rPr>
          <w:rStyle w:val="y2iqfc"/>
          <w:lang w:val="sr-Cyrl-RS"/>
        </w:rPr>
        <w:t>Зид: 0,5 литара/дан/м²</w:t>
      </w:r>
    </w:p>
    <w:p w14:paraId="69C5A4BB" w14:textId="77777777" w:rsidR="00D151F6" w:rsidRDefault="00D151F6" w:rsidP="00D151F6">
      <w:pPr>
        <w:pStyle w:val="Listepucesniveau1"/>
        <w:numPr>
          <w:ilvl w:val="0"/>
          <w:numId w:val="29"/>
        </w:numPr>
      </w:pPr>
      <w:r>
        <w:rPr>
          <w:lang w:val="sr-Cyrl-RS"/>
        </w:rPr>
        <w:t>Испитивања противпожарних цеви: 1895 л/мин (према NFPA 14)</w:t>
      </w:r>
      <w:bookmarkStart w:id="79" w:name="_Toc85664893"/>
      <w:bookmarkStart w:id="80" w:name="_Toc85718485"/>
      <w:bookmarkStart w:id="81" w:name="_Toc85787347"/>
    </w:p>
    <w:p w14:paraId="5E4D8E72" w14:textId="77777777" w:rsidR="00D151F6" w:rsidRDefault="00D151F6" w:rsidP="00D151F6">
      <w:pPr>
        <w:pStyle w:val="Listepucesniveau1"/>
        <w:numPr>
          <w:ilvl w:val="0"/>
          <w:numId w:val="0"/>
        </w:numPr>
        <w:ind w:left="176"/>
      </w:pPr>
    </w:p>
    <w:p w14:paraId="605E968F" w14:textId="77777777" w:rsidR="00D151F6" w:rsidRDefault="00D151F6" w:rsidP="00D151F6">
      <w:pPr>
        <w:pStyle w:val="Caption"/>
        <w:rPr>
          <w:rFonts w:cs="Segoe UI Semilight"/>
          <w:lang w:val="en-US"/>
        </w:rPr>
      </w:pPr>
      <w:r>
        <w:t>Пожарна заштита путем “суве” хидрантске мреж</w:t>
      </w:r>
      <w:bookmarkEnd w:id="79"/>
      <w:bookmarkEnd w:id="80"/>
      <w:bookmarkEnd w:id="81"/>
      <w:r>
        <w:t>е – општи предуслови</w:t>
      </w:r>
    </w:p>
    <w:p w14:paraId="27C2E26A" w14:textId="77777777" w:rsidR="00D151F6" w:rsidRDefault="00D151F6" w:rsidP="00D151F6">
      <w:pPr>
        <w:rPr>
          <w:sz w:val="20"/>
        </w:rPr>
      </w:pPr>
      <w:r>
        <w:rPr>
          <w:lang w:val="sr-Cyrl-RS"/>
        </w:rPr>
        <w:t>Окна</w:t>
      </w:r>
      <w:r>
        <w:t xml:space="preserve"> и тунелски део између станица се штити сувом хидрантском мрежом.  Овај систем пожарне заштите је у сагласности са “Правилник о техничким нормативима за хидрантску мрежу за гашење пожара”</w:t>
      </w:r>
      <w:r>
        <w:rPr>
          <w:lang w:val="sr-Cyrl-RS"/>
        </w:rPr>
        <w:t xml:space="preserve"> уколико се сагласи пожарна полиција</w:t>
      </w:r>
      <w:r>
        <w:t xml:space="preserve">. </w:t>
      </w:r>
    </w:p>
    <w:p w14:paraId="7A74B6A6" w14:textId="77777777" w:rsidR="00D151F6" w:rsidRDefault="00D151F6" w:rsidP="00D151F6">
      <w:pPr>
        <w:rPr>
          <w:lang w:val="sr-Cyrl-RS"/>
        </w:rPr>
      </w:pPr>
      <w:r>
        <w:t xml:space="preserve"> </w:t>
      </w:r>
      <w:r>
        <w:rPr>
          <w:lang w:val="sr-Cyrl-RS"/>
        </w:rPr>
        <w:t>Хидрантске цеви ће бити обезбеђене на следећим локацијама:</w:t>
      </w:r>
    </w:p>
    <w:p w14:paraId="6A8FFCB5" w14:textId="77777777" w:rsidR="00D151F6" w:rsidRDefault="00D151F6" w:rsidP="00D151F6">
      <w:pPr>
        <w:pStyle w:val="Listepucesniveau1"/>
        <w:numPr>
          <w:ilvl w:val="0"/>
          <w:numId w:val="29"/>
        </w:numPr>
        <w:rPr>
          <w:lang w:val="sr-Cyrl-RS"/>
        </w:rPr>
      </w:pPr>
      <w:r>
        <w:rPr>
          <w:lang w:val="sr-Cyrl-RS"/>
        </w:rPr>
        <w:t>У окнима са прикључком црева на сваком спрату излазних степеница</w:t>
      </w:r>
    </w:p>
    <w:p w14:paraId="30DE9614" w14:textId="77777777" w:rsidR="00D151F6" w:rsidRDefault="00D151F6" w:rsidP="00D151F6">
      <w:pPr>
        <w:pStyle w:val="Listepucesniveau1"/>
        <w:numPr>
          <w:ilvl w:val="0"/>
          <w:numId w:val="29"/>
        </w:numPr>
        <w:rPr>
          <w:lang w:val="sr-Cyrl-RS"/>
        </w:rPr>
      </w:pPr>
      <w:r>
        <w:rPr>
          <w:lang w:val="sr-Cyrl-RS"/>
        </w:rPr>
        <w:t>На пругама, са прикључком црева на сваких 70 м (по захтеву Ватрогасне службе) у делу тунела</w:t>
      </w:r>
    </w:p>
    <w:p w14:paraId="66304D70" w14:textId="77777777" w:rsidR="00D151F6" w:rsidRDefault="00D151F6" w:rsidP="00D151F6">
      <w:pPr>
        <w:pStyle w:val="Caption"/>
      </w:pPr>
      <w:r>
        <w:t>Пожарна заштита путем “суве” хидрантске мреже – систем противпожарних цеви</w:t>
      </w:r>
    </w:p>
    <w:p w14:paraId="6617A929" w14:textId="77777777" w:rsidR="00D151F6" w:rsidRDefault="00D151F6" w:rsidP="00D151F6">
      <w:pPr>
        <w:rPr>
          <w:sz w:val="20"/>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w:t>
      </w:r>
      <w:r>
        <w:rPr>
          <w:lang w:val="sr-Cyrl-RS"/>
        </w:rPr>
        <w:lastRenderedPageBreak/>
        <w:t>14) без трајног прикљученог довода воде и ослања се искључиво на прикључак ватрогасне службе са снабдевање системске потражње.</w:t>
      </w:r>
    </w:p>
    <w:p w14:paraId="34C1842E" w14:textId="77777777" w:rsidR="00D151F6" w:rsidRDefault="00D151F6" w:rsidP="00D151F6">
      <w:pPr>
        <w:rPr>
          <w:lang w:val="sr-Cyrl-RS"/>
        </w:rPr>
      </w:pPr>
      <w:r>
        <w:rPr>
          <w:lang w:val="sr-Cyrl-RS"/>
        </w:rPr>
        <w:t>Овакав начин пожарне заштите је изабран из  следећих главних разлога:</w:t>
      </w:r>
    </w:p>
    <w:p w14:paraId="7EF89CF8" w14:textId="77777777" w:rsidR="00D151F6" w:rsidRDefault="00D151F6" w:rsidP="00D151F6">
      <w:pPr>
        <w:pStyle w:val="Listepucesniveau1"/>
        <w:numPr>
          <w:ilvl w:val="0"/>
          <w:numId w:val="29"/>
        </w:numPr>
        <w:rPr>
          <w:lang w:val="sr-Cyrl-RS"/>
        </w:rPr>
      </w:pPr>
      <w:r>
        <w:rPr>
          <w:lang w:val="sr-Cyrl-RS"/>
        </w:rPr>
        <w:t>Снабдевање водом је обезбеђено ватрогасним хидрантима који се налазе ван станица</w:t>
      </w:r>
    </w:p>
    <w:p w14:paraId="22AAC224" w14:textId="77777777" w:rsidR="00D151F6" w:rsidRDefault="00D151F6" w:rsidP="00D151F6">
      <w:pPr>
        <w:pStyle w:val="Listepucesniveau1"/>
        <w:numPr>
          <w:ilvl w:val="0"/>
          <w:numId w:val="29"/>
        </w:numPr>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0BE6B639" w14:textId="77777777" w:rsidR="00D151F6" w:rsidRDefault="00D151F6" w:rsidP="00D151F6">
      <w:pPr>
        <w:pStyle w:val="Caption"/>
      </w:pPr>
      <w:r>
        <w:t>Пожарна заштита путем “суве” хидрантске мреже – цеви</w:t>
      </w:r>
    </w:p>
    <w:p w14:paraId="2CE965B3" w14:textId="77777777" w:rsidR="00D151F6" w:rsidRDefault="00D151F6" w:rsidP="00D151F6">
      <w:pPr>
        <w:rPr>
          <w:sz w:val="22"/>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10EF5853" w14:textId="77777777" w:rsidR="00D151F6" w:rsidRDefault="00D151F6" w:rsidP="00D151F6">
      <w:pPr>
        <w:pStyle w:val="Listepucesniveau1"/>
        <w:numPr>
          <w:ilvl w:val="0"/>
          <w:numId w:val="29"/>
        </w:numPr>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491C28E4" w14:textId="77777777" w:rsidR="00D151F6" w:rsidRDefault="00D151F6" w:rsidP="00D151F6">
      <w:pPr>
        <w:pStyle w:val="Listepucesniveau1"/>
        <w:numPr>
          <w:ilvl w:val="0"/>
          <w:numId w:val="29"/>
        </w:numPr>
        <w:rPr>
          <w:lang w:val="sr-Cyrl-RS"/>
        </w:rPr>
      </w:pPr>
      <w:r>
        <w:rPr>
          <w:lang w:val="sr-Cyrl-RS"/>
        </w:rPr>
        <w:t>Комбиновани одзрачно-усисни ваздушни вентили морају се инсталирати на свакој високој тачки на цеви.</w:t>
      </w:r>
    </w:p>
    <w:p w14:paraId="58598A45" w14:textId="77777777" w:rsidR="00D151F6" w:rsidRDefault="00D151F6" w:rsidP="00D151F6">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7E1A51EE" w14:textId="77777777" w:rsidR="00D151F6" w:rsidRDefault="00D151F6" w:rsidP="00D151F6">
      <w:pPr>
        <w:rPr>
          <w:lang w:val="sr-Cyrl-RS"/>
        </w:rPr>
      </w:pPr>
      <w:r>
        <w:rPr>
          <w:lang w:val="sr-Cyrl-RS"/>
        </w:rPr>
        <w:t>Одводни вентили се постављају на сваку доњу тачку цевне мреже ради одржавања.</w:t>
      </w:r>
    </w:p>
    <w:p w14:paraId="52C601A2" w14:textId="77777777" w:rsidR="00D151F6" w:rsidRDefault="00D151F6" w:rsidP="00D151F6">
      <w:pPr>
        <w:pStyle w:val="Caption"/>
      </w:pPr>
      <w:r>
        <w:t>Пожарна заштита путем “суве” хидрантске мреже – прикључак црева</w:t>
      </w:r>
    </w:p>
    <w:p w14:paraId="11398C88" w14:textId="77777777" w:rsidR="00D151F6" w:rsidRDefault="00D151F6" w:rsidP="00D151F6">
      <w:pPr>
        <w:rPr>
          <w:sz w:val="22"/>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67D0E75D" w14:textId="77777777" w:rsidR="00D151F6" w:rsidRDefault="00D151F6" w:rsidP="00D151F6">
      <w:pPr>
        <w:pStyle w:val="Caption"/>
      </w:pPr>
      <w:r>
        <w:t>Пожарна заштита путем “суве” хидрантске мреже – прикључак за ватрогасну службу</w:t>
      </w:r>
    </w:p>
    <w:p w14:paraId="5448D032" w14:textId="77777777" w:rsidR="00D151F6" w:rsidRDefault="00D151F6" w:rsidP="00D151F6">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08680035" w14:textId="77777777" w:rsidR="00D151F6" w:rsidRDefault="00D151F6" w:rsidP="00D151F6">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18DCB644" w14:textId="77777777" w:rsidR="00D151F6" w:rsidRDefault="00D151F6" w:rsidP="00D151F6">
      <w:pPr>
        <w:rPr>
          <w:lang w:val="sr-Cyrl-RS"/>
        </w:rPr>
      </w:pPr>
    </w:p>
    <w:p w14:paraId="66490D57" w14:textId="77777777" w:rsidR="00D151F6" w:rsidRDefault="00D151F6" w:rsidP="00D151F6">
      <w:pPr>
        <w:rPr>
          <w:lang w:val="sr-Cyrl-RS"/>
        </w:rPr>
      </w:pPr>
    </w:p>
    <w:p w14:paraId="0B07B77A" w14:textId="77777777" w:rsidR="00D151F6" w:rsidRDefault="00D151F6" w:rsidP="00681AC9">
      <w:pPr>
        <w:rPr>
          <w:rFonts w:cs="Times New Roman"/>
          <w:color w:val="000000"/>
          <w:szCs w:val="24"/>
          <w:lang w:val="sr-Cyrl-RS" w:eastAsia="en-US"/>
        </w:rPr>
      </w:pPr>
    </w:p>
    <w:p w14:paraId="7FD6CA7D" w14:textId="6ECF2F23" w:rsidR="00E624C0" w:rsidRDefault="00E624C0" w:rsidP="00BC0CB8"/>
    <w:p w14:paraId="1D503E97" w14:textId="652BC912" w:rsidR="00B45D68" w:rsidRDefault="00B45D68" w:rsidP="00BC0CB8"/>
    <w:p w14:paraId="5BCD9353" w14:textId="699EC55A" w:rsidR="00B45D68" w:rsidRDefault="00B45D68" w:rsidP="00BC0CB8"/>
    <w:p w14:paraId="0B05FD6B" w14:textId="1D66FC2A" w:rsidR="00B45D68" w:rsidRDefault="00B45D68" w:rsidP="00BC0CB8"/>
    <w:p w14:paraId="12E4A569" w14:textId="0DE6B58C" w:rsidR="00B45D68" w:rsidRDefault="00B45D68" w:rsidP="00BC0CB8"/>
    <w:p w14:paraId="66CF7FBE" w14:textId="4ACCB912" w:rsidR="00B45D68" w:rsidRDefault="00B45D68" w:rsidP="00BC0CB8"/>
    <w:p w14:paraId="2AE4D131" w14:textId="77777777" w:rsidR="00B45D68" w:rsidRPr="00B336BB" w:rsidRDefault="00B45D68" w:rsidP="00BC0CB8"/>
    <w:bookmarkEnd w:id="10"/>
    <w:p w14:paraId="375BAF6A" w14:textId="2B81AB13" w:rsidR="00D0328B" w:rsidRDefault="00D0328B" w:rsidP="00D0328B">
      <w:pPr>
        <w:pStyle w:val="Title1"/>
        <w:rPr>
          <w:lang w:val="sr-Cyrl-RS"/>
        </w:rPr>
      </w:pPr>
      <w:r>
        <w:rPr>
          <w:lang w:val="sr-Cyrl-RS"/>
        </w:rPr>
        <w:lastRenderedPageBreak/>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04B505CE" w14:textId="225DE4A5" w:rsidR="008A4C1A" w:rsidRDefault="008A4C1A" w:rsidP="00D9091F">
      <w:pPr>
        <w:rPr>
          <w:noProof/>
        </w:rPr>
      </w:pPr>
    </w:p>
    <w:p w14:paraId="15D0628B" w14:textId="5C6E7573" w:rsidR="008A4C1A" w:rsidRDefault="008A4C1A" w:rsidP="008A4C1A">
      <w:pPr>
        <w:rPr>
          <w:lang w:val="sr-Cyrl-CS"/>
        </w:rPr>
      </w:pPr>
      <w:bookmarkStart w:id="82" w:name="_Hlk83998307"/>
      <w:r>
        <w:rPr>
          <w:lang w:val="sr-Cyrl-CS"/>
        </w:rPr>
        <w:t xml:space="preserve">Пројектом </w:t>
      </w:r>
      <w:r w:rsidR="00784689">
        <w:rPr>
          <w:lang w:val="sr-Cyrl-CS"/>
        </w:rPr>
        <w:t>окна</w:t>
      </w:r>
      <w:r>
        <w:rPr>
          <w:lang w:val="sr-Cyrl-CS"/>
        </w:rPr>
        <w:t>, а према планираној намени и технолошким захтевима, предвиђене су просторије следећих намена и површина (у складу са Пројектним задатаком):</w:t>
      </w:r>
    </w:p>
    <w:bookmarkEnd w:id="82"/>
    <w:p w14:paraId="600A519B" w14:textId="26DE9238" w:rsidR="008A4C1A" w:rsidRDefault="008A4C1A" w:rsidP="00580548">
      <w:pPr>
        <w:pStyle w:val="Caption"/>
        <w:rPr>
          <w:lang w:val="en-US"/>
        </w:rPr>
      </w:pPr>
    </w:p>
    <w:tbl>
      <w:tblPr>
        <w:tblW w:w="7785" w:type="dxa"/>
        <w:tblLook w:val="04A0" w:firstRow="1" w:lastRow="0" w:firstColumn="1" w:lastColumn="0" w:noHBand="0" w:noVBand="1"/>
      </w:tblPr>
      <w:tblGrid>
        <w:gridCol w:w="905"/>
        <w:gridCol w:w="5583"/>
        <w:gridCol w:w="831"/>
        <w:gridCol w:w="466"/>
      </w:tblGrid>
      <w:tr w:rsidR="00A9526B" w:rsidRPr="00A9526B" w14:paraId="225209F6" w14:textId="77777777" w:rsidTr="00963228">
        <w:trPr>
          <w:trHeight w:val="300"/>
        </w:trPr>
        <w:tc>
          <w:tcPr>
            <w:tcW w:w="7785"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7FC777F6"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Ниво S3</w:t>
            </w:r>
          </w:p>
        </w:tc>
      </w:tr>
      <w:tr w:rsidR="00A9526B" w:rsidRPr="00A9526B" w14:paraId="2BF90EF1" w14:textId="77777777" w:rsidTr="00963228">
        <w:trPr>
          <w:trHeight w:val="300"/>
        </w:trPr>
        <w:tc>
          <w:tcPr>
            <w:tcW w:w="905" w:type="dxa"/>
            <w:tcBorders>
              <w:top w:val="nil"/>
              <w:left w:val="single" w:sz="4" w:space="0" w:color="auto"/>
              <w:bottom w:val="single" w:sz="4" w:space="0" w:color="auto"/>
              <w:right w:val="single" w:sz="4" w:space="0" w:color="auto"/>
            </w:tcBorders>
            <w:shd w:val="clear" w:color="000000" w:fill="A9D08E"/>
            <w:noWrap/>
            <w:vAlign w:val="bottom"/>
            <w:hideMark/>
          </w:tcPr>
          <w:p w14:paraId="4054E3EE"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Ознака</w:t>
            </w:r>
          </w:p>
        </w:tc>
        <w:tc>
          <w:tcPr>
            <w:tcW w:w="5583" w:type="dxa"/>
            <w:tcBorders>
              <w:top w:val="nil"/>
              <w:left w:val="nil"/>
              <w:bottom w:val="single" w:sz="4" w:space="0" w:color="auto"/>
              <w:right w:val="single" w:sz="4" w:space="0" w:color="auto"/>
            </w:tcBorders>
            <w:shd w:val="clear" w:color="000000" w:fill="A9D08E"/>
            <w:noWrap/>
            <w:vAlign w:val="bottom"/>
            <w:hideMark/>
          </w:tcPr>
          <w:p w14:paraId="13B8F8D5"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Назив</w:t>
            </w:r>
          </w:p>
        </w:tc>
        <w:tc>
          <w:tcPr>
            <w:tcW w:w="1297" w:type="dxa"/>
            <w:gridSpan w:val="2"/>
            <w:tcBorders>
              <w:top w:val="nil"/>
              <w:left w:val="nil"/>
              <w:bottom w:val="single" w:sz="4" w:space="0" w:color="auto"/>
              <w:right w:val="single" w:sz="4" w:space="0" w:color="auto"/>
            </w:tcBorders>
            <w:shd w:val="clear" w:color="000000" w:fill="A9D08E"/>
            <w:noWrap/>
            <w:vAlign w:val="bottom"/>
            <w:hideMark/>
          </w:tcPr>
          <w:p w14:paraId="3A2EAEEA"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Површина</w:t>
            </w:r>
          </w:p>
        </w:tc>
      </w:tr>
      <w:tr w:rsidR="00A9526B" w:rsidRPr="00A9526B" w14:paraId="5C244342" w14:textId="77777777" w:rsidTr="00963228">
        <w:trPr>
          <w:trHeight w:val="300"/>
        </w:trPr>
        <w:tc>
          <w:tcPr>
            <w:tcW w:w="905" w:type="dxa"/>
            <w:tcBorders>
              <w:top w:val="nil"/>
              <w:left w:val="single" w:sz="4" w:space="0" w:color="auto"/>
              <w:bottom w:val="nil"/>
              <w:right w:val="single" w:sz="4" w:space="0" w:color="auto"/>
            </w:tcBorders>
            <w:shd w:val="clear" w:color="auto" w:fill="auto"/>
            <w:noWrap/>
            <w:vAlign w:val="bottom"/>
            <w:hideMark/>
          </w:tcPr>
          <w:p w14:paraId="0CBEF56B"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LSR</w:t>
            </w:r>
          </w:p>
        </w:tc>
        <w:tc>
          <w:tcPr>
            <w:tcW w:w="5583" w:type="dxa"/>
            <w:tcBorders>
              <w:top w:val="nil"/>
              <w:left w:val="nil"/>
              <w:bottom w:val="nil"/>
              <w:right w:val="single" w:sz="4" w:space="0" w:color="auto"/>
            </w:tcBorders>
            <w:shd w:val="clear" w:color="auto" w:fill="auto"/>
            <w:noWrap/>
            <w:vAlign w:val="bottom"/>
            <w:hideMark/>
          </w:tcPr>
          <w:p w14:paraId="14D9B063"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Просторија за складиштење дрезине</w:t>
            </w:r>
          </w:p>
        </w:tc>
        <w:tc>
          <w:tcPr>
            <w:tcW w:w="831" w:type="dxa"/>
            <w:tcBorders>
              <w:top w:val="nil"/>
              <w:left w:val="nil"/>
              <w:bottom w:val="nil"/>
              <w:right w:val="nil"/>
            </w:tcBorders>
            <w:shd w:val="clear" w:color="auto" w:fill="auto"/>
            <w:noWrap/>
            <w:vAlign w:val="bottom"/>
            <w:hideMark/>
          </w:tcPr>
          <w:p w14:paraId="7E508760"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13.06</w:t>
            </w:r>
          </w:p>
        </w:tc>
        <w:tc>
          <w:tcPr>
            <w:tcW w:w="466" w:type="dxa"/>
            <w:tcBorders>
              <w:top w:val="nil"/>
              <w:left w:val="nil"/>
              <w:bottom w:val="nil"/>
              <w:right w:val="single" w:sz="4" w:space="0" w:color="auto"/>
            </w:tcBorders>
            <w:shd w:val="clear" w:color="auto" w:fill="auto"/>
            <w:noWrap/>
            <w:vAlign w:val="bottom"/>
            <w:hideMark/>
          </w:tcPr>
          <w:p w14:paraId="72665DAA"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4A183165" w14:textId="77777777" w:rsidTr="00963228">
        <w:trPr>
          <w:trHeight w:val="300"/>
        </w:trPr>
        <w:tc>
          <w:tcPr>
            <w:tcW w:w="905" w:type="dxa"/>
            <w:tcBorders>
              <w:top w:val="nil"/>
              <w:left w:val="single" w:sz="4" w:space="0" w:color="auto"/>
              <w:bottom w:val="nil"/>
              <w:right w:val="single" w:sz="4" w:space="0" w:color="auto"/>
            </w:tcBorders>
            <w:shd w:val="clear" w:color="auto" w:fill="auto"/>
            <w:noWrap/>
            <w:vAlign w:val="bottom"/>
            <w:hideMark/>
          </w:tcPr>
          <w:p w14:paraId="76352898"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WER</w:t>
            </w:r>
          </w:p>
        </w:tc>
        <w:tc>
          <w:tcPr>
            <w:tcW w:w="5583" w:type="dxa"/>
            <w:tcBorders>
              <w:top w:val="nil"/>
              <w:left w:val="nil"/>
              <w:bottom w:val="nil"/>
              <w:right w:val="single" w:sz="4" w:space="0" w:color="auto"/>
            </w:tcBorders>
            <w:shd w:val="clear" w:color="auto" w:fill="auto"/>
            <w:noWrap/>
            <w:vAlign w:val="bottom"/>
            <w:hideMark/>
          </w:tcPr>
          <w:p w14:paraId="70634574"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Просторија за црпљење воде</w:t>
            </w:r>
          </w:p>
        </w:tc>
        <w:tc>
          <w:tcPr>
            <w:tcW w:w="831" w:type="dxa"/>
            <w:tcBorders>
              <w:top w:val="nil"/>
              <w:left w:val="nil"/>
              <w:bottom w:val="nil"/>
              <w:right w:val="nil"/>
            </w:tcBorders>
            <w:shd w:val="clear" w:color="auto" w:fill="auto"/>
            <w:noWrap/>
            <w:vAlign w:val="bottom"/>
            <w:hideMark/>
          </w:tcPr>
          <w:p w14:paraId="2B6C6542"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16.35</w:t>
            </w:r>
          </w:p>
        </w:tc>
        <w:tc>
          <w:tcPr>
            <w:tcW w:w="466" w:type="dxa"/>
            <w:tcBorders>
              <w:top w:val="nil"/>
              <w:left w:val="nil"/>
              <w:bottom w:val="nil"/>
              <w:right w:val="single" w:sz="4" w:space="0" w:color="auto"/>
            </w:tcBorders>
            <w:shd w:val="clear" w:color="auto" w:fill="auto"/>
            <w:noWrap/>
            <w:vAlign w:val="bottom"/>
            <w:hideMark/>
          </w:tcPr>
          <w:p w14:paraId="78756107"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0E413CFA" w14:textId="77777777" w:rsidTr="00963228">
        <w:trPr>
          <w:trHeight w:val="300"/>
        </w:trPr>
        <w:tc>
          <w:tcPr>
            <w:tcW w:w="905" w:type="dxa"/>
            <w:tcBorders>
              <w:top w:val="nil"/>
              <w:left w:val="single" w:sz="4" w:space="0" w:color="auto"/>
              <w:bottom w:val="nil"/>
              <w:right w:val="single" w:sz="4" w:space="0" w:color="auto"/>
            </w:tcBorders>
            <w:shd w:val="clear" w:color="auto" w:fill="auto"/>
            <w:noWrap/>
            <w:vAlign w:val="bottom"/>
            <w:hideMark/>
          </w:tcPr>
          <w:p w14:paraId="1D2BC03E"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AI</w:t>
            </w:r>
          </w:p>
        </w:tc>
        <w:tc>
          <w:tcPr>
            <w:tcW w:w="5583" w:type="dxa"/>
            <w:tcBorders>
              <w:top w:val="nil"/>
              <w:left w:val="nil"/>
              <w:bottom w:val="nil"/>
              <w:right w:val="single" w:sz="4" w:space="0" w:color="auto"/>
            </w:tcBorders>
            <w:shd w:val="clear" w:color="auto" w:fill="auto"/>
            <w:noWrap/>
            <w:vAlign w:val="bottom"/>
            <w:hideMark/>
          </w:tcPr>
          <w:p w14:paraId="327AC81E"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Тунел ваздушне коморе / вентилационо окно</w:t>
            </w:r>
          </w:p>
        </w:tc>
        <w:tc>
          <w:tcPr>
            <w:tcW w:w="831" w:type="dxa"/>
            <w:tcBorders>
              <w:top w:val="nil"/>
              <w:left w:val="nil"/>
              <w:bottom w:val="nil"/>
              <w:right w:val="nil"/>
            </w:tcBorders>
            <w:shd w:val="clear" w:color="auto" w:fill="auto"/>
            <w:noWrap/>
            <w:vAlign w:val="bottom"/>
            <w:hideMark/>
          </w:tcPr>
          <w:p w14:paraId="2B5BE637"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8.87</w:t>
            </w:r>
          </w:p>
        </w:tc>
        <w:tc>
          <w:tcPr>
            <w:tcW w:w="466" w:type="dxa"/>
            <w:tcBorders>
              <w:top w:val="nil"/>
              <w:left w:val="nil"/>
              <w:bottom w:val="nil"/>
              <w:right w:val="single" w:sz="4" w:space="0" w:color="auto"/>
            </w:tcBorders>
            <w:shd w:val="clear" w:color="auto" w:fill="auto"/>
            <w:noWrap/>
            <w:vAlign w:val="bottom"/>
            <w:hideMark/>
          </w:tcPr>
          <w:p w14:paraId="7F9B921C"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07B71C49" w14:textId="77777777" w:rsidTr="00963228">
        <w:trPr>
          <w:trHeight w:val="300"/>
        </w:trPr>
        <w:tc>
          <w:tcPr>
            <w:tcW w:w="905" w:type="dxa"/>
            <w:tcBorders>
              <w:top w:val="nil"/>
              <w:left w:val="single" w:sz="4" w:space="0" w:color="auto"/>
              <w:bottom w:val="nil"/>
              <w:right w:val="single" w:sz="4" w:space="0" w:color="auto"/>
            </w:tcBorders>
            <w:shd w:val="clear" w:color="auto" w:fill="auto"/>
            <w:noWrap/>
            <w:vAlign w:val="bottom"/>
            <w:hideMark/>
          </w:tcPr>
          <w:p w14:paraId="77CCFF96"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BZ</w:t>
            </w:r>
          </w:p>
        </w:tc>
        <w:tc>
          <w:tcPr>
            <w:tcW w:w="5583" w:type="dxa"/>
            <w:tcBorders>
              <w:top w:val="nil"/>
              <w:left w:val="nil"/>
              <w:bottom w:val="nil"/>
              <w:right w:val="single" w:sz="4" w:space="0" w:color="auto"/>
            </w:tcBorders>
            <w:shd w:val="clear" w:color="auto" w:fill="auto"/>
            <w:noWrap/>
            <w:vAlign w:val="bottom"/>
            <w:hideMark/>
          </w:tcPr>
          <w:p w14:paraId="0E760340"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Зона међупростора</w:t>
            </w:r>
          </w:p>
        </w:tc>
        <w:tc>
          <w:tcPr>
            <w:tcW w:w="831" w:type="dxa"/>
            <w:tcBorders>
              <w:top w:val="nil"/>
              <w:left w:val="nil"/>
              <w:bottom w:val="nil"/>
              <w:right w:val="nil"/>
            </w:tcBorders>
            <w:shd w:val="clear" w:color="auto" w:fill="auto"/>
            <w:noWrap/>
            <w:vAlign w:val="bottom"/>
            <w:hideMark/>
          </w:tcPr>
          <w:p w14:paraId="60675523"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46.37</w:t>
            </w:r>
          </w:p>
        </w:tc>
        <w:tc>
          <w:tcPr>
            <w:tcW w:w="466" w:type="dxa"/>
            <w:tcBorders>
              <w:top w:val="nil"/>
              <w:left w:val="nil"/>
              <w:bottom w:val="nil"/>
              <w:right w:val="single" w:sz="4" w:space="0" w:color="auto"/>
            </w:tcBorders>
            <w:shd w:val="clear" w:color="auto" w:fill="auto"/>
            <w:noWrap/>
            <w:vAlign w:val="bottom"/>
            <w:hideMark/>
          </w:tcPr>
          <w:p w14:paraId="773A03F7"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50A2E9AA" w14:textId="77777777" w:rsidTr="00963228">
        <w:trPr>
          <w:trHeight w:val="300"/>
        </w:trPr>
        <w:tc>
          <w:tcPr>
            <w:tcW w:w="648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6C4D23F" w14:textId="77777777" w:rsidR="00A9526B" w:rsidRPr="00A9526B" w:rsidRDefault="00A9526B" w:rsidP="00A9526B">
            <w:pPr>
              <w:spacing w:after="0"/>
              <w:jc w:val="center"/>
              <w:rPr>
                <w:rFonts w:ascii="Calibri" w:hAnsi="Calibri" w:cs="Calibri"/>
                <w:b/>
                <w:bCs/>
                <w:color w:val="000000"/>
                <w:sz w:val="22"/>
                <w:szCs w:val="22"/>
                <w:lang w:eastAsia="en-US"/>
              </w:rPr>
            </w:pPr>
            <w:r w:rsidRPr="00A9526B">
              <w:rPr>
                <w:rFonts w:ascii="Calibri" w:hAnsi="Calibri" w:cs="Calibri"/>
                <w:b/>
                <w:bCs/>
                <w:color w:val="000000"/>
                <w:sz w:val="22"/>
                <w:szCs w:val="22"/>
                <w:lang w:eastAsia="en-US"/>
              </w:rPr>
              <w:t>Укупна НЕТО површина</w:t>
            </w:r>
          </w:p>
        </w:tc>
        <w:tc>
          <w:tcPr>
            <w:tcW w:w="831" w:type="dxa"/>
            <w:tcBorders>
              <w:top w:val="single" w:sz="4" w:space="0" w:color="auto"/>
              <w:left w:val="nil"/>
              <w:bottom w:val="single" w:sz="4" w:space="0" w:color="auto"/>
              <w:right w:val="nil"/>
            </w:tcBorders>
            <w:shd w:val="clear" w:color="000000" w:fill="C6E0B4"/>
            <w:noWrap/>
            <w:vAlign w:val="bottom"/>
            <w:hideMark/>
          </w:tcPr>
          <w:p w14:paraId="17C2776E"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84.65</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1A6C87D0"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169B3205" w14:textId="77777777" w:rsidTr="00963228">
        <w:trPr>
          <w:trHeight w:val="300"/>
        </w:trPr>
        <w:tc>
          <w:tcPr>
            <w:tcW w:w="648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4EAF3F4" w14:textId="77777777" w:rsidR="00A9526B" w:rsidRPr="00A9526B" w:rsidRDefault="00A9526B" w:rsidP="00A9526B">
            <w:pPr>
              <w:spacing w:after="0"/>
              <w:jc w:val="center"/>
              <w:rPr>
                <w:rFonts w:ascii="Calibri" w:hAnsi="Calibri" w:cs="Calibri"/>
                <w:b/>
                <w:bCs/>
                <w:color w:val="000000"/>
                <w:sz w:val="22"/>
                <w:szCs w:val="22"/>
                <w:lang w:eastAsia="en-US"/>
              </w:rPr>
            </w:pPr>
            <w:r w:rsidRPr="00A9526B">
              <w:rPr>
                <w:rFonts w:ascii="Calibri" w:hAnsi="Calibri" w:cs="Calibri"/>
                <w:b/>
                <w:bCs/>
                <w:color w:val="000000"/>
                <w:sz w:val="22"/>
                <w:szCs w:val="22"/>
                <w:lang w:eastAsia="en-US"/>
              </w:rPr>
              <w:t>Укупна БРУТО површина</w:t>
            </w:r>
          </w:p>
        </w:tc>
        <w:tc>
          <w:tcPr>
            <w:tcW w:w="831" w:type="dxa"/>
            <w:tcBorders>
              <w:top w:val="nil"/>
              <w:left w:val="nil"/>
              <w:bottom w:val="single" w:sz="4" w:space="0" w:color="auto"/>
              <w:right w:val="nil"/>
            </w:tcBorders>
            <w:shd w:val="clear" w:color="000000" w:fill="C6E0B4"/>
            <w:noWrap/>
            <w:vAlign w:val="bottom"/>
            <w:hideMark/>
          </w:tcPr>
          <w:p w14:paraId="149D9F46"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583.15</w:t>
            </w:r>
          </w:p>
        </w:tc>
        <w:tc>
          <w:tcPr>
            <w:tcW w:w="466" w:type="dxa"/>
            <w:tcBorders>
              <w:top w:val="nil"/>
              <w:left w:val="nil"/>
              <w:bottom w:val="single" w:sz="4" w:space="0" w:color="auto"/>
              <w:right w:val="single" w:sz="4" w:space="0" w:color="auto"/>
            </w:tcBorders>
            <w:shd w:val="clear" w:color="000000" w:fill="C6E0B4"/>
            <w:noWrap/>
            <w:vAlign w:val="bottom"/>
            <w:hideMark/>
          </w:tcPr>
          <w:p w14:paraId="7DF40CC7"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bl>
    <w:p w14:paraId="439C3168" w14:textId="56EFF783" w:rsidR="00963228" w:rsidRPr="00963228" w:rsidRDefault="00963228" w:rsidP="00963228">
      <w:pPr>
        <w:pStyle w:val="Caption"/>
      </w:pPr>
      <w:r>
        <w:t>Табела</w:t>
      </w:r>
      <w:r w:rsidRPr="00700360">
        <w:t xml:space="preserve"> </w:t>
      </w:r>
      <w:r>
        <w:t>2</w:t>
      </w:r>
      <w:r w:rsidRPr="00700360">
        <w:t xml:space="preserve">: </w:t>
      </w:r>
      <w:r>
        <w:t xml:space="preserve">Површина просторија – Ниво </w:t>
      </w:r>
      <w:r>
        <w:rPr>
          <w:lang w:val="en-US"/>
        </w:rPr>
        <w:t>S</w:t>
      </w:r>
      <w:r>
        <w:t>3</w:t>
      </w:r>
    </w:p>
    <w:p w14:paraId="640BE5AE" w14:textId="4EF73B99" w:rsidR="00A9526B" w:rsidRDefault="00A9526B" w:rsidP="00A9526B">
      <w:pPr>
        <w:pStyle w:val="Caption"/>
      </w:pPr>
    </w:p>
    <w:tbl>
      <w:tblPr>
        <w:tblW w:w="7744" w:type="dxa"/>
        <w:tblLook w:val="04A0" w:firstRow="1" w:lastRow="0" w:firstColumn="1" w:lastColumn="0" w:noHBand="0" w:noVBand="1"/>
      </w:tblPr>
      <w:tblGrid>
        <w:gridCol w:w="1006"/>
        <w:gridCol w:w="5347"/>
        <w:gridCol w:w="925"/>
        <w:gridCol w:w="466"/>
      </w:tblGrid>
      <w:tr w:rsidR="00A9526B" w:rsidRPr="00A9526B" w14:paraId="6663D059" w14:textId="77777777" w:rsidTr="00963228">
        <w:trPr>
          <w:trHeight w:val="300"/>
        </w:trPr>
        <w:tc>
          <w:tcPr>
            <w:tcW w:w="7744"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6185D5B1"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Ниво S2</w:t>
            </w:r>
          </w:p>
        </w:tc>
      </w:tr>
      <w:tr w:rsidR="00A9526B" w:rsidRPr="00A9526B" w14:paraId="328540FF" w14:textId="77777777" w:rsidTr="00963228">
        <w:trPr>
          <w:trHeight w:val="300"/>
        </w:trPr>
        <w:tc>
          <w:tcPr>
            <w:tcW w:w="1006" w:type="dxa"/>
            <w:tcBorders>
              <w:top w:val="nil"/>
              <w:left w:val="single" w:sz="4" w:space="0" w:color="auto"/>
              <w:bottom w:val="single" w:sz="4" w:space="0" w:color="auto"/>
              <w:right w:val="single" w:sz="4" w:space="0" w:color="auto"/>
            </w:tcBorders>
            <w:shd w:val="clear" w:color="000000" w:fill="A9D08E"/>
            <w:noWrap/>
            <w:vAlign w:val="bottom"/>
            <w:hideMark/>
          </w:tcPr>
          <w:p w14:paraId="1E3CD980"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Ознака</w:t>
            </w:r>
          </w:p>
        </w:tc>
        <w:tc>
          <w:tcPr>
            <w:tcW w:w="5347" w:type="dxa"/>
            <w:tcBorders>
              <w:top w:val="nil"/>
              <w:left w:val="nil"/>
              <w:bottom w:val="single" w:sz="4" w:space="0" w:color="auto"/>
              <w:right w:val="single" w:sz="4" w:space="0" w:color="auto"/>
            </w:tcBorders>
            <w:shd w:val="clear" w:color="000000" w:fill="A9D08E"/>
            <w:noWrap/>
            <w:vAlign w:val="bottom"/>
            <w:hideMark/>
          </w:tcPr>
          <w:p w14:paraId="1F70BDF2"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Назив</w:t>
            </w:r>
          </w:p>
        </w:tc>
        <w:tc>
          <w:tcPr>
            <w:tcW w:w="1391" w:type="dxa"/>
            <w:gridSpan w:val="2"/>
            <w:tcBorders>
              <w:top w:val="nil"/>
              <w:left w:val="nil"/>
              <w:bottom w:val="single" w:sz="4" w:space="0" w:color="auto"/>
              <w:right w:val="single" w:sz="4" w:space="0" w:color="auto"/>
            </w:tcBorders>
            <w:shd w:val="clear" w:color="000000" w:fill="A9D08E"/>
            <w:noWrap/>
            <w:vAlign w:val="bottom"/>
            <w:hideMark/>
          </w:tcPr>
          <w:p w14:paraId="4333BA77"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Површина</w:t>
            </w:r>
          </w:p>
        </w:tc>
      </w:tr>
      <w:tr w:rsidR="00A9526B" w:rsidRPr="00A9526B" w14:paraId="025827C4" w14:textId="77777777" w:rsidTr="00963228">
        <w:trPr>
          <w:trHeight w:val="300"/>
        </w:trPr>
        <w:tc>
          <w:tcPr>
            <w:tcW w:w="1006" w:type="dxa"/>
            <w:tcBorders>
              <w:top w:val="nil"/>
              <w:left w:val="single" w:sz="4" w:space="0" w:color="auto"/>
              <w:bottom w:val="nil"/>
              <w:right w:val="single" w:sz="4" w:space="0" w:color="auto"/>
            </w:tcBorders>
            <w:shd w:val="clear" w:color="auto" w:fill="auto"/>
            <w:noWrap/>
            <w:vAlign w:val="bottom"/>
            <w:hideMark/>
          </w:tcPr>
          <w:p w14:paraId="3D1B4157"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TVR</w:t>
            </w:r>
          </w:p>
        </w:tc>
        <w:tc>
          <w:tcPr>
            <w:tcW w:w="5347" w:type="dxa"/>
            <w:tcBorders>
              <w:top w:val="nil"/>
              <w:left w:val="nil"/>
              <w:bottom w:val="nil"/>
              <w:right w:val="single" w:sz="4" w:space="0" w:color="auto"/>
            </w:tcBorders>
            <w:shd w:val="clear" w:color="auto" w:fill="auto"/>
            <w:noWrap/>
            <w:vAlign w:val="bottom"/>
            <w:hideMark/>
          </w:tcPr>
          <w:p w14:paraId="59A6841D"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Просторија за вентилацију тунела</w:t>
            </w:r>
          </w:p>
        </w:tc>
        <w:tc>
          <w:tcPr>
            <w:tcW w:w="925" w:type="dxa"/>
            <w:tcBorders>
              <w:top w:val="nil"/>
              <w:left w:val="nil"/>
              <w:bottom w:val="nil"/>
              <w:right w:val="nil"/>
            </w:tcBorders>
            <w:shd w:val="clear" w:color="auto" w:fill="auto"/>
            <w:noWrap/>
            <w:vAlign w:val="bottom"/>
            <w:hideMark/>
          </w:tcPr>
          <w:p w14:paraId="642740BF"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273.02</w:t>
            </w:r>
          </w:p>
        </w:tc>
        <w:tc>
          <w:tcPr>
            <w:tcW w:w="466" w:type="dxa"/>
            <w:tcBorders>
              <w:top w:val="nil"/>
              <w:left w:val="nil"/>
              <w:bottom w:val="nil"/>
              <w:right w:val="single" w:sz="4" w:space="0" w:color="auto"/>
            </w:tcBorders>
            <w:shd w:val="clear" w:color="auto" w:fill="auto"/>
            <w:noWrap/>
            <w:vAlign w:val="bottom"/>
            <w:hideMark/>
          </w:tcPr>
          <w:p w14:paraId="50EBD506"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1C32D376" w14:textId="77777777" w:rsidTr="00963228">
        <w:trPr>
          <w:trHeight w:val="300"/>
        </w:trPr>
        <w:tc>
          <w:tcPr>
            <w:tcW w:w="1006" w:type="dxa"/>
            <w:tcBorders>
              <w:top w:val="nil"/>
              <w:left w:val="single" w:sz="4" w:space="0" w:color="auto"/>
              <w:bottom w:val="nil"/>
              <w:right w:val="single" w:sz="4" w:space="0" w:color="auto"/>
            </w:tcBorders>
            <w:shd w:val="clear" w:color="auto" w:fill="auto"/>
            <w:noWrap/>
            <w:vAlign w:val="bottom"/>
            <w:hideMark/>
          </w:tcPr>
          <w:p w14:paraId="0AFA42DA"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TVH</w:t>
            </w:r>
          </w:p>
        </w:tc>
        <w:tc>
          <w:tcPr>
            <w:tcW w:w="5347" w:type="dxa"/>
            <w:tcBorders>
              <w:top w:val="nil"/>
              <w:left w:val="nil"/>
              <w:bottom w:val="nil"/>
              <w:right w:val="single" w:sz="4" w:space="0" w:color="auto"/>
            </w:tcBorders>
            <w:shd w:val="clear" w:color="auto" w:fill="auto"/>
            <w:noWrap/>
            <w:vAlign w:val="bottom"/>
            <w:hideMark/>
          </w:tcPr>
          <w:p w14:paraId="3DE364F6"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Отвор за опрему за вентилацију тунела</w:t>
            </w:r>
          </w:p>
        </w:tc>
        <w:tc>
          <w:tcPr>
            <w:tcW w:w="925" w:type="dxa"/>
            <w:tcBorders>
              <w:top w:val="nil"/>
              <w:left w:val="nil"/>
              <w:bottom w:val="nil"/>
              <w:right w:val="nil"/>
            </w:tcBorders>
            <w:shd w:val="clear" w:color="auto" w:fill="auto"/>
            <w:noWrap/>
            <w:vAlign w:val="bottom"/>
            <w:hideMark/>
          </w:tcPr>
          <w:p w14:paraId="57A511F0"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12.25</w:t>
            </w:r>
          </w:p>
        </w:tc>
        <w:tc>
          <w:tcPr>
            <w:tcW w:w="466" w:type="dxa"/>
            <w:tcBorders>
              <w:top w:val="nil"/>
              <w:left w:val="nil"/>
              <w:bottom w:val="nil"/>
              <w:right w:val="single" w:sz="4" w:space="0" w:color="auto"/>
            </w:tcBorders>
            <w:shd w:val="clear" w:color="auto" w:fill="auto"/>
            <w:noWrap/>
            <w:vAlign w:val="bottom"/>
            <w:hideMark/>
          </w:tcPr>
          <w:p w14:paraId="72AE1A46"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13095888" w14:textId="77777777" w:rsidTr="00963228">
        <w:trPr>
          <w:trHeight w:val="300"/>
        </w:trPr>
        <w:tc>
          <w:tcPr>
            <w:tcW w:w="1006" w:type="dxa"/>
            <w:tcBorders>
              <w:top w:val="nil"/>
              <w:left w:val="single" w:sz="4" w:space="0" w:color="auto"/>
              <w:bottom w:val="nil"/>
              <w:right w:val="single" w:sz="4" w:space="0" w:color="auto"/>
            </w:tcBorders>
            <w:shd w:val="clear" w:color="auto" w:fill="auto"/>
            <w:noWrap/>
            <w:vAlign w:val="bottom"/>
            <w:hideMark/>
          </w:tcPr>
          <w:p w14:paraId="64E71C39"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MAA</w:t>
            </w:r>
          </w:p>
        </w:tc>
        <w:tc>
          <w:tcPr>
            <w:tcW w:w="5347" w:type="dxa"/>
            <w:tcBorders>
              <w:top w:val="nil"/>
              <w:left w:val="nil"/>
              <w:bottom w:val="nil"/>
              <w:right w:val="single" w:sz="4" w:space="0" w:color="auto"/>
            </w:tcBorders>
            <w:shd w:val="clear" w:color="auto" w:fill="auto"/>
            <w:noWrap/>
            <w:vAlign w:val="bottom"/>
            <w:hideMark/>
          </w:tcPr>
          <w:p w14:paraId="1132A60E"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Простор за одржавање</w:t>
            </w:r>
          </w:p>
        </w:tc>
        <w:tc>
          <w:tcPr>
            <w:tcW w:w="925" w:type="dxa"/>
            <w:tcBorders>
              <w:top w:val="nil"/>
              <w:left w:val="nil"/>
              <w:bottom w:val="nil"/>
              <w:right w:val="nil"/>
            </w:tcBorders>
            <w:shd w:val="clear" w:color="auto" w:fill="auto"/>
            <w:noWrap/>
            <w:vAlign w:val="bottom"/>
            <w:hideMark/>
          </w:tcPr>
          <w:p w14:paraId="5F19176A"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86.43</w:t>
            </w:r>
          </w:p>
        </w:tc>
        <w:tc>
          <w:tcPr>
            <w:tcW w:w="466" w:type="dxa"/>
            <w:tcBorders>
              <w:top w:val="nil"/>
              <w:left w:val="nil"/>
              <w:bottom w:val="nil"/>
              <w:right w:val="single" w:sz="4" w:space="0" w:color="auto"/>
            </w:tcBorders>
            <w:shd w:val="clear" w:color="auto" w:fill="auto"/>
            <w:noWrap/>
            <w:vAlign w:val="bottom"/>
            <w:hideMark/>
          </w:tcPr>
          <w:p w14:paraId="60A41D6A"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6D9F6C72" w14:textId="77777777" w:rsidTr="00963228">
        <w:trPr>
          <w:trHeight w:val="300"/>
        </w:trPr>
        <w:tc>
          <w:tcPr>
            <w:tcW w:w="1006" w:type="dxa"/>
            <w:tcBorders>
              <w:top w:val="nil"/>
              <w:left w:val="single" w:sz="4" w:space="0" w:color="auto"/>
              <w:bottom w:val="nil"/>
              <w:right w:val="single" w:sz="4" w:space="0" w:color="auto"/>
            </w:tcBorders>
            <w:shd w:val="clear" w:color="auto" w:fill="auto"/>
            <w:noWrap/>
            <w:vAlign w:val="bottom"/>
            <w:hideMark/>
          </w:tcPr>
          <w:p w14:paraId="689617E5"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C</w:t>
            </w:r>
          </w:p>
        </w:tc>
        <w:tc>
          <w:tcPr>
            <w:tcW w:w="5347" w:type="dxa"/>
            <w:tcBorders>
              <w:top w:val="nil"/>
              <w:left w:val="nil"/>
              <w:bottom w:val="nil"/>
              <w:right w:val="single" w:sz="4" w:space="0" w:color="auto"/>
            </w:tcBorders>
            <w:shd w:val="clear" w:color="auto" w:fill="auto"/>
            <w:noWrap/>
            <w:vAlign w:val="bottom"/>
            <w:hideMark/>
          </w:tcPr>
          <w:p w14:paraId="611F98C3"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Технички ходник</w:t>
            </w:r>
          </w:p>
        </w:tc>
        <w:tc>
          <w:tcPr>
            <w:tcW w:w="925" w:type="dxa"/>
            <w:tcBorders>
              <w:top w:val="nil"/>
              <w:left w:val="nil"/>
              <w:bottom w:val="nil"/>
              <w:right w:val="nil"/>
            </w:tcBorders>
            <w:shd w:val="clear" w:color="auto" w:fill="auto"/>
            <w:noWrap/>
            <w:vAlign w:val="bottom"/>
            <w:hideMark/>
          </w:tcPr>
          <w:p w14:paraId="14345240"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95.20</w:t>
            </w:r>
          </w:p>
        </w:tc>
        <w:tc>
          <w:tcPr>
            <w:tcW w:w="466" w:type="dxa"/>
            <w:tcBorders>
              <w:top w:val="nil"/>
              <w:left w:val="nil"/>
              <w:bottom w:val="nil"/>
              <w:right w:val="single" w:sz="4" w:space="0" w:color="auto"/>
            </w:tcBorders>
            <w:shd w:val="clear" w:color="auto" w:fill="auto"/>
            <w:noWrap/>
            <w:vAlign w:val="bottom"/>
            <w:hideMark/>
          </w:tcPr>
          <w:p w14:paraId="364419D2"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1377ECBB" w14:textId="77777777" w:rsidTr="00963228">
        <w:trPr>
          <w:trHeight w:val="300"/>
        </w:trPr>
        <w:tc>
          <w:tcPr>
            <w:tcW w:w="635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810457B" w14:textId="77777777" w:rsidR="00A9526B" w:rsidRPr="00A9526B" w:rsidRDefault="00A9526B" w:rsidP="00A9526B">
            <w:pPr>
              <w:spacing w:after="0"/>
              <w:jc w:val="center"/>
              <w:rPr>
                <w:rFonts w:ascii="Calibri" w:hAnsi="Calibri" w:cs="Calibri"/>
                <w:b/>
                <w:bCs/>
                <w:color w:val="000000"/>
                <w:sz w:val="22"/>
                <w:szCs w:val="22"/>
                <w:lang w:eastAsia="en-US"/>
              </w:rPr>
            </w:pPr>
            <w:r w:rsidRPr="00A9526B">
              <w:rPr>
                <w:rFonts w:ascii="Calibri" w:hAnsi="Calibri" w:cs="Calibri"/>
                <w:b/>
                <w:bCs/>
                <w:color w:val="000000"/>
                <w:sz w:val="22"/>
                <w:szCs w:val="22"/>
                <w:lang w:eastAsia="en-US"/>
              </w:rPr>
              <w:t>Укупна НЕТО површина</w:t>
            </w:r>
          </w:p>
        </w:tc>
        <w:tc>
          <w:tcPr>
            <w:tcW w:w="925" w:type="dxa"/>
            <w:tcBorders>
              <w:top w:val="single" w:sz="4" w:space="0" w:color="auto"/>
              <w:left w:val="nil"/>
              <w:bottom w:val="single" w:sz="4" w:space="0" w:color="auto"/>
              <w:right w:val="nil"/>
            </w:tcBorders>
            <w:shd w:val="clear" w:color="000000" w:fill="C6E0B4"/>
            <w:noWrap/>
            <w:vAlign w:val="bottom"/>
            <w:hideMark/>
          </w:tcPr>
          <w:p w14:paraId="43464119"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466.90</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793C2582"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77F203FF" w14:textId="77777777" w:rsidTr="00963228">
        <w:trPr>
          <w:trHeight w:val="300"/>
        </w:trPr>
        <w:tc>
          <w:tcPr>
            <w:tcW w:w="635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AC18930" w14:textId="77777777" w:rsidR="00A9526B" w:rsidRPr="00A9526B" w:rsidRDefault="00A9526B" w:rsidP="00A9526B">
            <w:pPr>
              <w:spacing w:after="0"/>
              <w:jc w:val="center"/>
              <w:rPr>
                <w:rFonts w:ascii="Calibri" w:hAnsi="Calibri" w:cs="Calibri"/>
                <w:b/>
                <w:bCs/>
                <w:color w:val="000000"/>
                <w:sz w:val="22"/>
                <w:szCs w:val="22"/>
                <w:lang w:eastAsia="en-US"/>
              </w:rPr>
            </w:pPr>
            <w:r w:rsidRPr="00A9526B">
              <w:rPr>
                <w:rFonts w:ascii="Calibri" w:hAnsi="Calibri" w:cs="Calibri"/>
                <w:b/>
                <w:bCs/>
                <w:color w:val="000000"/>
                <w:sz w:val="22"/>
                <w:szCs w:val="22"/>
                <w:lang w:eastAsia="en-US"/>
              </w:rPr>
              <w:t>Укупна БРУТО површина</w:t>
            </w:r>
          </w:p>
        </w:tc>
        <w:tc>
          <w:tcPr>
            <w:tcW w:w="925" w:type="dxa"/>
            <w:tcBorders>
              <w:top w:val="nil"/>
              <w:left w:val="nil"/>
              <w:bottom w:val="single" w:sz="4" w:space="0" w:color="auto"/>
              <w:right w:val="nil"/>
            </w:tcBorders>
            <w:shd w:val="clear" w:color="000000" w:fill="C6E0B4"/>
            <w:noWrap/>
            <w:vAlign w:val="bottom"/>
            <w:hideMark/>
          </w:tcPr>
          <w:p w14:paraId="6DB8ECAC"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583.15</w:t>
            </w:r>
          </w:p>
        </w:tc>
        <w:tc>
          <w:tcPr>
            <w:tcW w:w="466" w:type="dxa"/>
            <w:tcBorders>
              <w:top w:val="nil"/>
              <w:left w:val="nil"/>
              <w:bottom w:val="single" w:sz="4" w:space="0" w:color="auto"/>
              <w:right w:val="single" w:sz="4" w:space="0" w:color="auto"/>
            </w:tcBorders>
            <w:shd w:val="clear" w:color="000000" w:fill="C6E0B4"/>
            <w:noWrap/>
            <w:vAlign w:val="bottom"/>
            <w:hideMark/>
          </w:tcPr>
          <w:p w14:paraId="6A5C7499"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bl>
    <w:p w14:paraId="7DB642B5" w14:textId="327DE9AB" w:rsidR="00963228" w:rsidRPr="00963228" w:rsidRDefault="00963228" w:rsidP="00963228">
      <w:pPr>
        <w:pStyle w:val="Caption"/>
      </w:pPr>
      <w:r>
        <w:t>Табела</w:t>
      </w:r>
      <w:r w:rsidRPr="00700360">
        <w:t xml:space="preserve"> </w:t>
      </w:r>
      <w:r>
        <w:t>3</w:t>
      </w:r>
      <w:r w:rsidRPr="00700360">
        <w:t xml:space="preserve">: </w:t>
      </w:r>
      <w:r>
        <w:t xml:space="preserve">Површина просторија – Ниво </w:t>
      </w:r>
      <w:r>
        <w:rPr>
          <w:lang w:val="en-US"/>
        </w:rPr>
        <w:t>S</w:t>
      </w:r>
      <w:r>
        <w:t>2</w:t>
      </w:r>
    </w:p>
    <w:p w14:paraId="1BCD9A90" w14:textId="237A0BC8" w:rsidR="00A9526B" w:rsidRDefault="00A9526B" w:rsidP="00A9526B">
      <w:pPr>
        <w:pStyle w:val="Caption"/>
      </w:pPr>
    </w:p>
    <w:tbl>
      <w:tblPr>
        <w:tblW w:w="7800" w:type="dxa"/>
        <w:tblLook w:val="04A0" w:firstRow="1" w:lastRow="0" w:firstColumn="1" w:lastColumn="0" w:noHBand="0" w:noVBand="1"/>
      </w:tblPr>
      <w:tblGrid>
        <w:gridCol w:w="891"/>
        <w:gridCol w:w="5613"/>
        <w:gridCol w:w="830"/>
        <w:gridCol w:w="466"/>
      </w:tblGrid>
      <w:tr w:rsidR="00A9526B" w:rsidRPr="00A9526B" w14:paraId="6DBD5C42" w14:textId="77777777" w:rsidTr="00963228">
        <w:trPr>
          <w:trHeight w:val="300"/>
        </w:trPr>
        <w:tc>
          <w:tcPr>
            <w:tcW w:w="780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2CC71D57"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Ниво S1</w:t>
            </w:r>
          </w:p>
        </w:tc>
      </w:tr>
      <w:tr w:rsidR="00A9526B" w:rsidRPr="00A9526B" w14:paraId="2AB2D1FF" w14:textId="77777777" w:rsidTr="00963228">
        <w:trPr>
          <w:trHeight w:val="300"/>
        </w:trPr>
        <w:tc>
          <w:tcPr>
            <w:tcW w:w="891" w:type="dxa"/>
            <w:tcBorders>
              <w:top w:val="nil"/>
              <w:left w:val="single" w:sz="4" w:space="0" w:color="auto"/>
              <w:bottom w:val="single" w:sz="4" w:space="0" w:color="auto"/>
              <w:right w:val="single" w:sz="4" w:space="0" w:color="auto"/>
            </w:tcBorders>
            <w:shd w:val="clear" w:color="000000" w:fill="A9D08E"/>
            <w:noWrap/>
            <w:vAlign w:val="bottom"/>
            <w:hideMark/>
          </w:tcPr>
          <w:p w14:paraId="14893F06"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Ознака</w:t>
            </w:r>
          </w:p>
        </w:tc>
        <w:tc>
          <w:tcPr>
            <w:tcW w:w="5613" w:type="dxa"/>
            <w:tcBorders>
              <w:top w:val="nil"/>
              <w:left w:val="nil"/>
              <w:bottom w:val="single" w:sz="4" w:space="0" w:color="auto"/>
              <w:right w:val="single" w:sz="4" w:space="0" w:color="auto"/>
            </w:tcBorders>
            <w:shd w:val="clear" w:color="000000" w:fill="A9D08E"/>
            <w:noWrap/>
            <w:vAlign w:val="bottom"/>
            <w:hideMark/>
          </w:tcPr>
          <w:p w14:paraId="70438425"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Назив</w:t>
            </w:r>
          </w:p>
        </w:tc>
        <w:tc>
          <w:tcPr>
            <w:tcW w:w="1296" w:type="dxa"/>
            <w:gridSpan w:val="2"/>
            <w:tcBorders>
              <w:top w:val="nil"/>
              <w:left w:val="nil"/>
              <w:bottom w:val="single" w:sz="4" w:space="0" w:color="auto"/>
              <w:right w:val="single" w:sz="4" w:space="0" w:color="auto"/>
            </w:tcBorders>
            <w:shd w:val="clear" w:color="000000" w:fill="A9D08E"/>
            <w:noWrap/>
            <w:vAlign w:val="bottom"/>
            <w:hideMark/>
          </w:tcPr>
          <w:p w14:paraId="69317DC5"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Површина</w:t>
            </w:r>
          </w:p>
        </w:tc>
      </w:tr>
      <w:tr w:rsidR="00A9526B" w:rsidRPr="00A9526B" w14:paraId="01DD5150" w14:textId="77777777" w:rsidTr="00963228">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292EFEE7"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HL</w:t>
            </w:r>
          </w:p>
        </w:tc>
        <w:tc>
          <w:tcPr>
            <w:tcW w:w="5613" w:type="dxa"/>
            <w:tcBorders>
              <w:top w:val="nil"/>
              <w:left w:val="nil"/>
              <w:bottom w:val="nil"/>
              <w:right w:val="single" w:sz="4" w:space="0" w:color="auto"/>
            </w:tcBorders>
            <w:shd w:val="clear" w:color="000000" w:fill="FFFFFF"/>
            <w:noWrap/>
            <w:vAlign w:val="bottom"/>
            <w:hideMark/>
          </w:tcPr>
          <w:p w14:paraId="0AF5A08A"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Пењалица окна</w:t>
            </w:r>
          </w:p>
        </w:tc>
        <w:tc>
          <w:tcPr>
            <w:tcW w:w="830" w:type="dxa"/>
            <w:tcBorders>
              <w:top w:val="nil"/>
              <w:left w:val="nil"/>
              <w:bottom w:val="nil"/>
              <w:right w:val="nil"/>
            </w:tcBorders>
            <w:shd w:val="clear" w:color="auto" w:fill="auto"/>
            <w:noWrap/>
            <w:vAlign w:val="bottom"/>
            <w:hideMark/>
          </w:tcPr>
          <w:p w14:paraId="0C1C7F97"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141.24</w:t>
            </w:r>
          </w:p>
        </w:tc>
        <w:tc>
          <w:tcPr>
            <w:tcW w:w="466" w:type="dxa"/>
            <w:tcBorders>
              <w:top w:val="nil"/>
              <w:left w:val="nil"/>
              <w:bottom w:val="nil"/>
              <w:right w:val="single" w:sz="4" w:space="0" w:color="auto"/>
            </w:tcBorders>
            <w:shd w:val="clear" w:color="auto" w:fill="auto"/>
            <w:noWrap/>
            <w:vAlign w:val="bottom"/>
            <w:hideMark/>
          </w:tcPr>
          <w:p w14:paraId="3C5772D6"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420FB2B6" w14:textId="77777777" w:rsidTr="00963228">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22852E2D"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HVAC</w:t>
            </w:r>
          </w:p>
        </w:tc>
        <w:tc>
          <w:tcPr>
            <w:tcW w:w="5613" w:type="dxa"/>
            <w:tcBorders>
              <w:top w:val="nil"/>
              <w:left w:val="nil"/>
              <w:bottom w:val="nil"/>
              <w:right w:val="single" w:sz="4" w:space="0" w:color="auto"/>
            </w:tcBorders>
            <w:shd w:val="clear" w:color="auto" w:fill="auto"/>
            <w:noWrap/>
            <w:vAlign w:val="bottom"/>
            <w:hideMark/>
          </w:tcPr>
          <w:p w14:paraId="6A492C18"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Просторија за грејање, хлађење и вентилацију</w:t>
            </w:r>
          </w:p>
        </w:tc>
        <w:tc>
          <w:tcPr>
            <w:tcW w:w="830" w:type="dxa"/>
            <w:tcBorders>
              <w:top w:val="nil"/>
              <w:left w:val="nil"/>
              <w:bottom w:val="nil"/>
              <w:right w:val="nil"/>
            </w:tcBorders>
            <w:shd w:val="clear" w:color="auto" w:fill="auto"/>
            <w:noWrap/>
            <w:vAlign w:val="bottom"/>
            <w:hideMark/>
          </w:tcPr>
          <w:p w14:paraId="142D8AF5"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77.71</w:t>
            </w:r>
          </w:p>
        </w:tc>
        <w:tc>
          <w:tcPr>
            <w:tcW w:w="466" w:type="dxa"/>
            <w:tcBorders>
              <w:top w:val="nil"/>
              <w:left w:val="nil"/>
              <w:bottom w:val="nil"/>
              <w:right w:val="single" w:sz="4" w:space="0" w:color="auto"/>
            </w:tcBorders>
            <w:shd w:val="clear" w:color="auto" w:fill="auto"/>
            <w:noWrap/>
            <w:vAlign w:val="bottom"/>
            <w:hideMark/>
          </w:tcPr>
          <w:p w14:paraId="3238A49C"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320A35C6" w14:textId="77777777" w:rsidTr="00963228">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6F47D93D"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LPSB 1</w:t>
            </w:r>
          </w:p>
        </w:tc>
        <w:tc>
          <w:tcPr>
            <w:tcW w:w="5613" w:type="dxa"/>
            <w:tcBorders>
              <w:top w:val="nil"/>
              <w:left w:val="nil"/>
              <w:bottom w:val="nil"/>
              <w:right w:val="single" w:sz="4" w:space="0" w:color="auto"/>
            </w:tcBorders>
            <w:shd w:val="clear" w:color="auto" w:fill="auto"/>
            <w:noWrap/>
            <w:vAlign w:val="bottom"/>
            <w:hideMark/>
          </w:tcPr>
          <w:p w14:paraId="3265F34B"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Подстаница 1 за осветљење и напајање</w:t>
            </w:r>
          </w:p>
        </w:tc>
        <w:tc>
          <w:tcPr>
            <w:tcW w:w="830" w:type="dxa"/>
            <w:tcBorders>
              <w:top w:val="nil"/>
              <w:left w:val="nil"/>
              <w:bottom w:val="nil"/>
              <w:right w:val="nil"/>
            </w:tcBorders>
            <w:shd w:val="clear" w:color="auto" w:fill="auto"/>
            <w:noWrap/>
            <w:vAlign w:val="bottom"/>
            <w:hideMark/>
          </w:tcPr>
          <w:p w14:paraId="0C336116"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34.32</w:t>
            </w:r>
          </w:p>
        </w:tc>
        <w:tc>
          <w:tcPr>
            <w:tcW w:w="466" w:type="dxa"/>
            <w:tcBorders>
              <w:top w:val="nil"/>
              <w:left w:val="nil"/>
              <w:bottom w:val="nil"/>
              <w:right w:val="single" w:sz="4" w:space="0" w:color="auto"/>
            </w:tcBorders>
            <w:shd w:val="clear" w:color="auto" w:fill="auto"/>
            <w:noWrap/>
            <w:vAlign w:val="bottom"/>
            <w:hideMark/>
          </w:tcPr>
          <w:p w14:paraId="2A203E7E"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7FA2B422" w14:textId="77777777" w:rsidTr="00963228">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4CBDCA24"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LPSB 2</w:t>
            </w:r>
          </w:p>
        </w:tc>
        <w:tc>
          <w:tcPr>
            <w:tcW w:w="5613" w:type="dxa"/>
            <w:tcBorders>
              <w:top w:val="nil"/>
              <w:left w:val="nil"/>
              <w:bottom w:val="nil"/>
              <w:right w:val="single" w:sz="4" w:space="0" w:color="auto"/>
            </w:tcBorders>
            <w:shd w:val="clear" w:color="auto" w:fill="auto"/>
            <w:noWrap/>
            <w:vAlign w:val="bottom"/>
            <w:hideMark/>
          </w:tcPr>
          <w:p w14:paraId="28009F6C"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Подстаница 2 за осветљење и напајање</w:t>
            </w:r>
          </w:p>
        </w:tc>
        <w:tc>
          <w:tcPr>
            <w:tcW w:w="830" w:type="dxa"/>
            <w:tcBorders>
              <w:top w:val="nil"/>
              <w:left w:val="nil"/>
              <w:bottom w:val="nil"/>
              <w:right w:val="nil"/>
            </w:tcBorders>
            <w:shd w:val="clear" w:color="auto" w:fill="auto"/>
            <w:noWrap/>
            <w:vAlign w:val="bottom"/>
            <w:hideMark/>
          </w:tcPr>
          <w:p w14:paraId="3AF0ABA1"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39.77</w:t>
            </w:r>
          </w:p>
        </w:tc>
        <w:tc>
          <w:tcPr>
            <w:tcW w:w="466" w:type="dxa"/>
            <w:tcBorders>
              <w:top w:val="nil"/>
              <w:left w:val="nil"/>
              <w:bottom w:val="nil"/>
              <w:right w:val="single" w:sz="4" w:space="0" w:color="auto"/>
            </w:tcBorders>
            <w:shd w:val="clear" w:color="auto" w:fill="auto"/>
            <w:noWrap/>
            <w:vAlign w:val="bottom"/>
            <w:hideMark/>
          </w:tcPr>
          <w:p w14:paraId="3DF51E93"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20F39C77" w14:textId="77777777" w:rsidTr="00963228">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1FE5682D"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TVR</w:t>
            </w:r>
          </w:p>
        </w:tc>
        <w:tc>
          <w:tcPr>
            <w:tcW w:w="5613" w:type="dxa"/>
            <w:tcBorders>
              <w:top w:val="nil"/>
              <w:left w:val="nil"/>
              <w:bottom w:val="nil"/>
              <w:right w:val="single" w:sz="4" w:space="0" w:color="auto"/>
            </w:tcBorders>
            <w:shd w:val="clear" w:color="auto" w:fill="auto"/>
            <w:noWrap/>
            <w:vAlign w:val="bottom"/>
            <w:hideMark/>
          </w:tcPr>
          <w:p w14:paraId="3EDA4882"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Просторија за вентилацију тунела</w:t>
            </w:r>
          </w:p>
        </w:tc>
        <w:tc>
          <w:tcPr>
            <w:tcW w:w="830" w:type="dxa"/>
            <w:tcBorders>
              <w:top w:val="nil"/>
              <w:left w:val="nil"/>
              <w:bottom w:val="nil"/>
              <w:right w:val="nil"/>
            </w:tcBorders>
            <w:shd w:val="clear" w:color="auto" w:fill="auto"/>
            <w:noWrap/>
            <w:vAlign w:val="bottom"/>
            <w:hideMark/>
          </w:tcPr>
          <w:p w14:paraId="571C8BFA"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133.67</w:t>
            </w:r>
          </w:p>
        </w:tc>
        <w:tc>
          <w:tcPr>
            <w:tcW w:w="466" w:type="dxa"/>
            <w:tcBorders>
              <w:top w:val="nil"/>
              <w:left w:val="nil"/>
              <w:bottom w:val="nil"/>
              <w:right w:val="single" w:sz="4" w:space="0" w:color="auto"/>
            </w:tcBorders>
            <w:shd w:val="clear" w:color="auto" w:fill="auto"/>
            <w:noWrap/>
            <w:vAlign w:val="bottom"/>
            <w:hideMark/>
          </w:tcPr>
          <w:p w14:paraId="7D32CD1C"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648E1A7F" w14:textId="77777777" w:rsidTr="00963228">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3CC64D49"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LVR</w:t>
            </w:r>
          </w:p>
        </w:tc>
        <w:tc>
          <w:tcPr>
            <w:tcW w:w="5613" w:type="dxa"/>
            <w:tcBorders>
              <w:top w:val="nil"/>
              <w:left w:val="nil"/>
              <w:bottom w:val="nil"/>
              <w:right w:val="single" w:sz="4" w:space="0" w:color="auto"/>
            </w:tcBorders>
            <w:shd w:val="clear" w:color="auto" w:fill="auto"/>
            <w:noWrap/>
            <w:vAlign w:val="bottom"/>
            <w:hideMark/>
          </w:tcPr>
          <w:p w14:paraId="1E8FAB02"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Просторија опреме ниског напона</w:t>
            </w:r>
          </w:p>
        </w:tc>
        <w:tc>
          <w:tcPr>
            <w:tcW w:w="830" w:type="dxa"/>
            <w:tcBorders>
              <w:top w:val="nil"/>
              <w:left w:val="nil"/>
              <w:bottom w:val="nil"/>
              <w:right w:val="nil"/>
            </w:tcBorders>
            <w:shd w:val="clear" w:color="auto" w:fill="auto"/>
            <w:noWrap/>
            <w:vAlign w:val="bottom"/>
            <w:hideMark/>
          </w:tcPr>
          <w:p w14:paraId="08A03C21"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21.88</w:t>
            </w:r>
          </w:p>
        </w:tc>
        <w:tc>
          <w:tcPr>
            <w:tcW w:w="466" w:type="dxa"/>
            <w:tcBorders>
              <w:top w:val="nil"/>
              <w:left w:val="nil"/>
              <w:bottom w:val="nil"/>
              <w:right w:val="single" w:sz="4" w:space="0" w:color="auto"/>
            </w:tcBorders>
            <w:shd w:val="clear" w:color="auto" w:fill="auto"/>
            <w:noWrap/>
            <w:vAlign w:val="bottom"/>
            <w:hideMark/>
          </w:tcPr>
          <w:p w14:paraId="062F6DA6"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145684FE" w14:textId="77777777" w:rsidTr="00963228">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3A9B65E2"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EAH</w:t>
            </w:r>
          </w:p>
        </w:tc>
        <w:tc>
          <w:tcPr>
            <w:tcW w:w="5613" w:type="dxa"/>
            <w:tcBorders>
              <w:top w:val="nil"/>
              <w:left w:val="nil"/>
              <w:bottom w:val="nil"/>
              <w:right w:val="single" w:sz="4" w:space="0" w:color="auto"/>
            </w:tcBorders>
            <w:shd w:val="clear" w:color="auto" w:fill="auto"/>
            <w:noWrap/>
            <w:vAlign w:val="bottom"/>
            <w:hideMark/>
          </w:tcPr>
          <w:p w14:paraId="76A07095"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Отвор за хитан приступ</w:t>
            </w:r>
          </w:p>
        </w:tc>
        <w:tc>
          <w:tcPr>
            <w:tcW w:w="830" w:type="dxa"/>
            <w:tcBorders>
              <w:top w:val="nil"/>
              <w:left w:val="nil"/>
              <w:bottom w:val="nil"/>
              <w:right w:val="nil"/>
            </w:tcBorders>
            <w:shd w:val="clear" w:color="auto" w:fill="auto"/>
            <w:noWrap/>
            <w:vAlign w:val="bottom"/>
            <w:hideMark/>
          </w:tcPr>
          <w:p w14:paraId="040BEA09"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581E0FF1"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0F3A0E56" w14:textId="77777777" w:rsidTr="00963228">
        <w:trPr>
          <w:trHeight w:val="300"/>
        </w:trPr>
        <w:tc>
          <w:tcPr>
            <w:tcW w:w="650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638C217" w14:textId="77777777" w:rsidR="00A9526B" w:rsidRPr="00A9526B" w:rsidRDefault="00A9526B" w:rsidP="00A9526B">
            <w:pPr>
              <w:spacing w:after="0"/>
              <w:jc w:val="center"/>
              <w:rPr>
                <w:rFonts w:ascii="Calibri" w:hAnsi="Calibri" w:cs="Calibri"/>
                <w:b/>
                <w:bCs/>
                <w:color w:val="000000"/>
                <w:sz w:val="22"/>
                <w:szCs w:val="22"/>
                <w:lang w:eastAsia="en-US"/>
              </w:rPr>
            </w:pPr>
            <w:r w:rsidRPr="00A9526B">
              <w:rPr>
                <w:rFonts w:ascii="Calibri" w:hAnsi="Calibri" w:cs="Calibri"/>
                <w:b/>
                <w:bCs/>
                <w:color w:val="000000"/>
                <w:sz w:val="22"/>
                <w:szCs w:val="22"/>
                <w:lang w:eastAsia="en-US"/>
              </w:rPr>
              <w:t>Укупна НЕТО површина</w:t>
            </w:r>
          </w:p>
        </w:tc>
        <w:tc>
          <w:tcPr>
            <w:tcW w:w="830" w:type="dxa"/>
            <w:tcBorders>
              <w:top w:val="single" w:sz="4" w:space="0" w:color="auto"/>
              <w:left w:val="nil"/>
              <w:bottom w:val="single" w:sz="4" w:space="0" w:color="auto"/>
              <w:right w:val="nil"/>
            </w:tcBorders>
            <w:shd w:val="clear" w:color="000000" w:fill="C6E0B4"/>
            <w:noWrap/>
            <w:vAlign w:val="bottom"/>
            <w:hideMark/>
          </w:tcPr>
          <w:p w14:paraId="5A7AC093"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450.59</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323AA789"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03BEB78D" w14:textId="77777777" w:rsidTr="00963228">
        <w:trPr>
          <w:trHeight w:val="300"/>
        </w:trPr>
        <w:tc>
          <w:tcPr>
            <w:tcW w:w="650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144AB5F" w14:textId="77777777" w:rsidR="00A9526B" w:rsidRPr="00A9526B" w:rsidRDefault="00A9526B" w:rsidP="00A9526B">
            <w:pPr>
              <w:spacing w:after="0"/>
              <w:jc w:val="center"/>
              <w:rPr>
                <w:rFonts w:ascii="Calibri" w:hAnsi="Calibri" w:cs="Calibri"/>
                <w:b/>
                <w:bCs/>
                <w:color w:val="000000"/>
                <w:sz w:val="22"/>
                <w:szCs w:val="22"/>
                <w:lang w:eastAsia="en-US"/>
              </w:rPr>
            </w:pPr>
            <w:r w:rsidRPr="00A9526B">
              <w:rPr>
                <w:rFonts w:ascii="Calibri" w:hAnsi="Calibri" w:cs="Calibri"/>
                <w:b/>
                <w:bCs/>
                <w:color w:val="000000"/>
                <w:sz w:val="22"/>
                <w:szCs w:val="22"/>
                <w:lang w:eastAsia="en-US"/>
              </w:rPr>
              <w:t>Укупна БРУТО површина</w:t>
            </w:r>
          </w:p>
        </w:tc>
        <w:tc>
          <w:tcPr>
            <w:tcW w:w="830" w:type="dxa"/>
            <w:tcBorders>
              <w:top w:val="nil"/>
              <w:left w:val="nil"/>
              <w:bottom w:val="single" w:sz="4" w:space="0" w:color="auto"/>
              <w:right w:val="nil"/>
            </w:tcBorders>
            <w:shd w:val="clear" w:color="000000" w:fill="C6E0B4"/>
            <w:noWrap/>
            <w:vAlign w:val="bottom"/>
            <w:hideMark/>
          </w:tcPr>
          <w:p w14:paraId="026F22D9"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583.15</w:t>
            </w:r>
          </w:p>
        </w:tc>
        <w:tc>
          <w:tcPr>
            <w:tcW w:w="466" w:type="dxa"/>
            <w:tcBorders>
              <w:top w:val="nil"/>
              <w:left w:val="nil"/>
              <w:bottom w:val="single" w:sz="4" w:space="0" w:color="auto"/>
              <w:right w:val="single" w:sz="4" w:space="0" w:color="auto"/>
            </w:tcBorders>
            <w:shd w:val="clear" w:color="000000" w:fill="C6E0B4"/>
            <w:noWrap/>
            <w:vAlign w:val="bottom"/>
            <w:hideMark/>
          </w:tcPr>
          <w:p w14:paraId="7C988F4F"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bl>
    <w:p w14:paraId="1C22B626" w14:textId="7C8CEFDC" w:rsidR="00963228" w:rsidRPr="004871D0" w:rsidRDefault="00963228" w:rsidP="00963228">
      <w:pPr>
        <w:pStyle w:val="Caption"/>
      </w:pPr>
      <w:r>
        <w:t>Табела</w:t>
      </w:r>
      <w:r w:rsidRPr="00700360">
        <w:t xml:space="preserve"> </w:t>
      </w:r>
      <w:r>
        <w:t>4</w:t>
      </w:r>
      <w:r w:rsidRPr="00700360">
        <w:t xml:space="preserve">: </w:t>
      </w:r>
      <w:r>
        <w:t xml:space="preserve">Површина просторија – Ниво </w:t>
      </w:r>
      <w:r>
        <w:rPr>
          <w:lang w:val="en-US"/>
        </w:rPr>
        <w:t>S1</w:t>
      </w:r>
    </w:p>
    <w:p w14:paraId="39AF54D7" w14:textId="45DAC7D4" w:rsidR="00A9526B" w:rsidRPr="00A9526B" w:rsidRDefault="00A9526B" w:rsidP="00A9526B">
      <w:pPr>
        <w:pStyle w:val="Caption"/>
      </w:pPr>
    </w:p>
    <w:tbl>
      <w:tblPr>
        <w:tblW w:w="8053" w:type="dxa"/>
        <w:tblLook w:val="04A0" w:firstRow="1" w:lastRow="0" w:firstColumn="1" w:lastColumn="0" w:noHBand="0" w:noVBand="1"/>
      </w:tblPr>
      <w:tblGrid>
        <w:gridCol w:w="1165"/>
        <w:gridCol w:w="5696"/>
        <w:gridCol w:w="723"/>
        <w:gridCol w:w="469"/>
      </w:tblGrid>
      <w:tr w:rsidR="00A9526B" w:rsidRPr="00A9526B" w14:paraId="1A132657" w14:textId="77777777" w:rsidTr="00A9526B">
        <w:trPr>
          <w:trHeight w:val="300"/>
        </w:trPr>
        <w:tc>
          <w:tcPr>
            <w:tcW w:w="8053"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36B35D68"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Ниво S0 - Горња плоча</w:t>
            </w:r>
          </w:p>
        </w:tc>
      </w:tr>
      <w:tr w:rsidR="00A9526B" w:rsidRPr="00A9526B" w14:paraId="1FE31B58" w14:textId="77777777" w:rsidTr="00A9526B">
        <w:trPr>
          <w:trHeight w:val="300"/>
        </w:trPr>
        <w:tc>
          <w:tcPr>
            <w:tcW w:w="1165" w:type="dxa"/>
            <w:tcBorders>
              <w:top w:val="nil"/>
              <w:left w:val="single" w:sz="4" w:space="0" w:color="auto"/>
              <w:bottom w:val="single" w:sz="4" w:space="0" w:color="auto"/>
              <w:right w:val="single" w:sz="4" w:space="0" w:color="auto"/>
            </w:tcBorders>
            <w:shd w:val="clear" w:color="000000" w:fill="A9D08E"/>
            <w:noWrap/>
            <w:vAlign w:val="bottom"/>
            <w:hideMark/>
          </w:tcPr>
          <w:p w14:paraId="6BB29CFD"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Ознака</w:t>
            </w:r>
          </w:p>
        </w:tc>
        <w:tc>
          <w:tcPr>
            <w:tcW w:w="5696" w:type="dxa"/>
            <w:tcBorders>
              <w:top w:val="nil"/>
              <w:left w:val="nil"/>
              <w:bottom w:val="single" w:sz="4" w:space="0" w:color="auto"/>
              <w:right w:val="single" w:sz="4" w:space="0" w:color="auto"/>
            </w:tcBorders>
            <w:shd w:val="clear" w:color="000000" w:fill="A9D08E"/>
            <w:noWrap/>
            <w:vAlign w:val="bottom"/>
            <w:hideMark/>
          </w:tcPr>
          <w:p w14:paraId="3E3D7764"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Назив</w:t>
            </w:r>
          </w:p>
        </w:tc>
        <w:tc>
          <w:tcPr>
            <w:tcW w:w="1192" w:type="dxa"/>
            <w:gridSpan w:val="2"/>
            <w:tcBorders>
              <w:top w:val="nil"/>
              <w:left w:val="nil"/>
              <w:bottom w:val="single" w:sz="4" w:space="0" w:color="auto"/>
              <w:right w:val="single" w:sz="4" w:space="0" w:color="auto"/>
            </w:tcBorders>
            <w:shd w:val="clear" w:color="000000" w:fill="A9D08E"/>
            <w:noWrap/>
            <w:vAlign w:val="bottom"/>
            <w:hideMark/>
          </w:tcPr>
          <w:p w14:paraId="571A1D4E"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Површина</w:t>
            </w:r>
          </w:p>
        </w:tc>
      </w:tr>
      <w:tr w:rsidR="00A9526B" w:rsidRPr="00A9526B" w14:paraId="6DCA3E77" w14:textId="77777777" w:rsidTr="00A9526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69CC8EC"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TVG</w:t>
            </w:r>
          </w:p>
        </w:tc>
        <w:tc>
          <w:tcPr>
            <w:tcW w:w="5696" w:type="dxa"/>
            <w:tcBorders>
              <w:top w:val="nil"/>
              <w:left w:val="nil"/>
              <w:bottom w:val="nil"/>
              <w:right w:val="single" w:sz="4" w:space="0" w:color="auto"/>
            </w:tcBorders>
            <w:shd w:val="clear" w:color="auto" w:fill="auto"/>
            <w:noWrap/>
            <w:vAlign w:val="bottom"/>
            <w:hideMark/>
          </w:tcPr>
          <w:p w14:paraId="27D4EA4A"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Решетка вентилације тунела</w:t>
            </w:r>
          </w:p>
        </w:tc>
        <w:tc>
          <w:tcPr>
            <w:tcW w:w="723" w:type="dxa"/>
            <w:tcBorders>
              <w:top w:val="nil"/>
              <w:left w:val="nil"/>
              <w:bottom w:val="nil"/>
              <w:right w:val="nil"/>
            </w:tcBorders>
            <w:shd w:val="clear" w:color="auto" w:fill="auto"/>
            <w:noWrap/>
            <w:vAlign w:val="bottom"/>
            <w:hideMark/>
          </w:tcPr>
          <w:p w14:paraId="2E2CE995"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39.90</w:t>
            </w:r>
          </w:p>
        </w:tc>
        <w:tc>
          <w:tcPr>
            <w:tcW w:w="469" w:type="dxa"/>
            <w:tcBorders>
              <w:top w:val="nil"/>
              <w:left w:val="nil"/>
              <w:bottom w:val="nil"/>
              <w:right w:val="single" w:sz="4" w:space="0" w:color="auto"/>
            </w:tcBorders>
            <w:shd w:val="clear" w:color="auto" w:fill="auto"/>
            <w:noWrap/>
            <w:vAlign w:val="bottom"/>
            <w:hideMark/>
          </w:tcPr>
          <w:p w14:paraId="0C09C4A9"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4499DDAA" w14:textId="77777777" w:rsidTr="00A9526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02CB487B"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S</w:t>
            </w:r>
          </w:p>
        </w:tc>
        <w:tc>
          <w:tcPr>
            <w:tcW w:w="5696" w:type="dxa"/>
            <w:tcBorders>
              <w:top w:val="nil"/>
              <w:left w:val="nil"/>
              <w:bottom w:val="nil"/>
              <w:right w:val="single" w:sz="4" w:space="0" w:color="auto"/>
            </w:tcBorders>
            <w:shd w:val="clear" w:color="auto" w:fill="auto"/>
            <w:noWrap/>
            <w:vAlign w:val="bottom"/>
            <w:hideMark/>
          </w:tcPr>
          <w:p w14:paraId="4BA843DD"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Степениште за одржавање</w:t>
            </w:r>
          </w:p>
        </w:tc>
        <w:tc>
          <w:tcPr>
            <w:tcW w:w="723" w:type="dxa"/>
            <w:tcBorders>
              <w:top w:val="nil"/>
              <w:left w:val="nil"/>
              <w:bottom w:val="nil"/>
              <w:right w:val="nil"/>
            </w:tcBorders>
            <w:shd w:val="clear" w:color="auto" w:fill="auto"/>
            <w:noWrap/>
            <w:vAlign w:val="bottom"/>
            <w:hideMark/>
          </w:tcPr>
          <w:p w14:paraId="1140636F"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21.07</w:t>
            </w:r>
          </w:p>
        </w:tc>
        <w:tc>
          <w:tcPr>
            <w:tcW w:w="469" w:type="dxa"/>
            <w:tcBorders>
              <w:top w:val="nil"/>
              <w:left w:val="nil"/>
              <w:bottom w:val="nil"/>
              <w:right w:val="single" w:sz="4" w:space="0" w:color="auto"/>
            </w:tcBorders>
            <w:shd w:val="clear" w:color="auto" w:fill="auto"/>
            <w:noWrap/>
            <w:vAlign w:val="bottom"/>
            <w:hideMark/>
          </w:tcPr>
          <w:p w14:paraId="6E336440"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62BCF70E" w14:textId="77777777" w:rsidTr="00A9526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5DD9AAAF"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lastRenderedPageBreak/>
              <w:t>AEG</w:t>
            </w:r>
          </w:p>
        </w:tc>
        <w:tc>
          <w:tcPr>
            <w:tcW w:w="5696" w:type="dxa"/>
            <w:tcBorders>
              <w:top w:val="nil"/>
              <w:left w:val="nil"/>
              <w:bottom w:val="nil"/>
              <w:right w:val="single" w:sz="4" w:space="0" w:color="auto"/>
            </w:tcBorders>
            <w:shd w:val="clear" w:color="auto" w:fill="auto"/>
            <w:noWrap/>
            <w:vAlign w:val="bottom"/>
            <w:hideMark/>
          </w:tcPr>
          <w:p w14:paraId="0275D2F2"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Тунел ваздушне коморе / Решетка окна за црпљење ваздуха</w:t>
            </w:r>
          </w:p>
        </w:tc>
        <w:tc>
          <w:tcPr>
            <w:tcW w:w="723" w:type="dxa"/>
            <w:tcBorders>
              <w:top w:val="nil"/>
              <w:left w:val="nil"/>
              <w:bottom w:val="nil"/>
              <w:right w:val="nil"/>
            </w:tcBorders>
            <w:shd w:val="clear" w:color="auto" w:fill="auto"/>
            <w:noWrap/>
            <w:vAlign w:val="bottom"/>
            <w:hideMark/>
          </w:tcPr>
          <w:p w14:paraId="7D2A3972"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1.00</w:t>
            </w:r>
          </w:p>
        </w:tc>
        <w:tc>
          <w:tcPr>
            <w:tcW w:w="469" w:type="dxa"/>
            <w:tcBorders>
              <w:top w:val="nil"/>
              <w:left w:val="nil"/>
              <w:bottom w:val="nil"/>
              <w:right w:val="single" w:sz="4" w:space="0" w:color="auto"/>
            </w:tcBorders>
            <w:shd w:val="clear" w:color="auto" w:fill="auto"/>
            <w:noWrap/>
            <w:vAlign w:val="bottom"/>
            <w:hideMark/>
          </w:tcPr>
          <w:p w14:paraId="57EAB8B6"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65204BF1" w14:textId="77777777" w:rsidTr="00A9526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065EC53B"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LPSB2R-G</w:t>
            </w:r>
          </w:p>
        </w:tc>
        <w:tc>
          <w:tcPr>
            <w:tcW w:w="5696" w:type="dxa"/>
            <w:tcBorders>
              <w:top w:val="nil"/>
              <w:left w:val="nil"/>
              <w:bottom w:val="nil"/>
              <w:right w:val="single" w:sz="4" w:space="0" w:color="auto"/>
            </w:tcBorders>
            <w:shd w:val="clear" w:color="auto" w:fill="auto"/>
            <w:noWrap/>
            <w:vAlign w:val="bottom"/>
            <w:hideMark/>
          </w:tcPr>
          <w:p w14:paraId="7CC1268C"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Решетка за обнављање ваздуха LPSB 2</w:t>
            </w:r>
          </w:p>
        </w:tc>
        <w:tc>
          <w:tcPr>
            <w:tcW w:w="723" w:type="dxa"/>
            <w:tcBorders>
              <w:top w:val="nil"/>
              <w:left w:val="nil"/>
              <w:bottom w:val="nil"/>
              <w:right w:val="nil"/>
            </w:tcBorders>
            <w:shd w:val="clear" w:color="auto" w:fill="auto"/>
            <w:noWrap/>
            <w:vAlign w:val="bottom"/>
            <w:hideMark/>
          </w:tcPr>
          <w:p w14:paraId="18F0B8F4"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2.00</w:t>
            </w:r>
          </w:p>
        </w:tc>
        <w:tc>
          <w:tcPr>
            <w:tcW w:w="469" w:type="dxa"/>
            <w:tcBorders>
              <w:top w:val="nil"/>
              <w:left w:val="nil"/>
              <w:bottom w:val="nil"/>
              <w:right w:val="single" w:sz="4" w:space="0" w:color="auto"/>
            </w:tcBorders>
            <w:shd w:val="clear" w:color="auto" w:fill="auto"/>
            <w:noWrap/>
            <w:vAlign w:val="bottom"/>
            <w:hideMark/>
          </w:tcPr>
          <w:p w14:paraId="65F4384A"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4195411F" w14:textId="77777777" w:rsidTr="00A9526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230E4D52"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EAH</w:t>
            </w:r>
          </w:p>
        </w:tc>
        <w:tc>
          <w:tcPr>
            <w:tcW w:w="5696" w:type="dxa"/>
            <w:tcBorders>
              <w:top w:val="nil"/>
              <w:left w:val="nil"/>
              <w:bottom w:val="nil"/>
              <w:right w:val="single" w:sz="4" w:space="0" w:color="auto"/>
            </w:tcBorders>
            <w:shd w:val="clear" w:color="auto" w:fill="auto"/>
            <w:noWrap/>
            <w:vAlign w:val="bottom"/>
            <w:hideMark/>
          </w:tcPr>
          <w:p w14:paraId="76B9046C"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Отвор за хитан приступ</w:t>
            </w:r>
          </w:p>
        </w:tc>
        <w:tc>
          <w:tcPr>
            <w:tcW w:w="723" w:type="dxa"/>
            <w:tcBorders>
              <w:top w:val="nil"/>
              <w:left w:val="nil"/>
              <w:bottom w:val="nil"/>
              <w:right w:val="nil"/>
            </w:tcBorders>
            <w:shd w:val="clear" w:color="auto" w:fill="auto"/>
            <w:noWrap/>
            <w:vAlign w:val="bottom"/>
            <w:hideMark/>
          </w:tcPr>
          <w:p w14:paraId="32EBA7EF"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2.00</w:t>
            </w:r>
          </w:p>
        </w:tc>
        <w:tc>
          <w:tcPr>
            <w:tcW w:w="469" w:type="dxa"/>
            <w:tcBorders>
              <w:top w:val="nil"/>
              <w:left w:val="nil"/>
              <w:bottom w:val="nil"/>
              <w:right w:val="single" w:sz="4" w:space="0" w:color="auto"/>
            </w:tcBorders>
            <w:shd w:val="clear" w:color="auto" w:fill="auto"/>
            <w:noWrap/>
            <w:vAlign w:val="bottom"/>
            <w:hideMark/>
          </w:tcPr>
          <w:p w14:paraId="159649AD"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79756D21" w14:textId="77777777" w:rsidTr="00A9526B">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15F022D9"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LPSB1R-G</w:t>
            </w:r>
          </w:p>
        </w:tc>
        <w:tc>
          <w:tcPr>
            <w:tcW w:w="5696" w:type="dxa"/>
            <w:tcBorders>
              <w:top w:val="nil"/>
              <w:left w:val="nil"/>
              <w:bottom w:val="nil"/>
              <w:right w:val="single" w:sz="4" w:space="0" w:color="auto"/>
            </w:tcBorders>
            <w:shd w:val="clear" w:color="auto" w:fill="auto"/>
            <w:noWrap/>
            <w:vAlign w:val="bottom"/>
            <w:hideMark/>
          </w:tcPr>
          <w:p w14:paraId="3875977B" w14:textId="77777777" w:rsidR="00A9526B" w:rsidRPr="00A9526B" w:rsidRDefault="00A9526B" w:rsidP="00A9526B">
            <w:pPr>
              <w:spacing w:after="0"/>
              <w:jc w:val="center"/>
              <w:rPr>
                <w:rFonts w:ascii="Calibri" w:hAnsi="Calibri" w:cs="Calibri"/>
                <w:color w:val="000000"/>
                <w:sz w:val="22"/>
                <w:szCs w:val="22"/>
                <w:lang w:eastAsia="en-US"/>
              </w:rPr>
            </w:pPr>
            <w:r w:rsidRPr="00A9526B">
              <w:rPr>
                <w:rFonts w:ascii="Calibri" w:hAnsi="Calibri" w:cs="Calibri"/>
                <w:color w:val="000000"/>
                <w:sz w:val="22"/>
                <w:szCs w:val="22"/>
                <w:lang w:eastAsia="en-US"/>
              </w:rPr>
              <w:t>Решетка за обнављање ваздуха LPSB 1</w:t>
            </w:r>
          </w:p>
        </w:tc>
        <w:tc>
          <w:tcPr>
            <w:tcW w:w="723" w:type="dxa"/>
            <w:tcBorders>
              <w:top w:val="nil"/>
              <w:left w:val="nil"/>
              <w:bottom w:val="nil"/>
              <w:right w:val="nil"/>
            </w:tcBorders>
            <w:shd w:val="clear" w:color="auto" w:fill="auto"/>
            <w:noWrap/>
            <w:vAlign w:val="bottom"/>
            <w:hideMark/>
          </w:tcPr>
          <w:p w14:paraId="12410973"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2.00</w:t>
            </w:r>
          </w:p>
        </w:tc>
        <w:tc>
          <w:tcPr>
            <w:tcW w:w="469" w:type="dxa"/>
            <w:tcBorders>
              <w:top w:val="nil"/>
              <w:left w:val="nil"/>
              <w:bottom w:val="nil"/>
              <w:right w:val="single" w:sz="4" w:space="0" w:color="auto"/>
            </w:tcBorders>
            <w:shd w:val="clear" w:color="auto" w:fill="auto"/>
            <w:noWrap/>
            <w:vAlign w:val="bottom"/>
            <w:hideMark/>
          </w:tcPr>
          <w:p w14:paraId="64144A5B"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r w:rsidR="00A9526B" w:rsidRPr="00A9526B" w14:paraId="4D752ABB" w14:textId="77777777" w:rsidTr="00A9526B">
        <w:trPr>
          <w:trHeight w:val="300"/>
        </w:trPr>
        <w:tc>
          <w:tcPr>
            <w:tcW w:w="6861"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8E896A8" w14:textId="77777777" w:rsidR="00A9526B" w:rsidRPr="00A9526B" w:rsidRDefault="00A9526B" w:rsidP="00A9526B">
            <w:pPr>
              <w:spacing w:after="0"/>
              <w:jc w:val="center"/>
              <w:rPr>
                <w:rFonts w:ascii="Calibri" w:hAnsi="Calibri" w:cs="Calibri"/>
                <w:b/>
                <w:bCs/>
                <w:color w:val="000000"/>
                <w:sz w:val="22"/>
                <w:szCs w:val="22"/>
                <w:lang w:eastAsia="en-US"/>
              </w:rPr>
            </w:pPr>
            <w:r w:rsidRPr="00A9526B">
              <w:rPr>
                <w:rFonts w:ascii="Calibri" w:hAnsi="Calibri" w:cs="Calibri"/>
                <w:b/>
                <w:bCs/>
                <w:color w:val="000000"/>
                <w:sz w:val="22"/>
                <w:szCs w:val="22"/>
                <w:lang w:eastAsia="en-US"/>
              </w:rPr>
              <w:t>Укупна НЕТО површина</w:t>
            </w:r>
          </w:p>
        </w:tc>
        <w:tc>
          <w:tcPr>
            <w:tcW w:w="723" w:type="dxa"/>
            <w:tcBorders>
              <w:top w:val="single" w:sz="4" w:space="0" w:color="auto"/>
              <w:left w:val="nil"/>
              <w:bottom w:val="single" w:sz="4" w:space="0" w:color="auto"/>
              <w:right w:val="nil"/>
            </w:tcBorders>
            <w:shd w:val="clear" w:color="000000" w:fill="C6E0B4"/>
            <w:noWrap/>
            <w:vAlign w:val="bottom"/>
            <w:hideMark/>
          </w:tcPr>
          <w:p w14:paraId="7DE874AF" w14:textId="77777777" w:rsidR="00A9526B" w:rsidRPr="00A9526B" w:rsidRDefault="00A9526B" w:rsidP="00A9526B">
            <w:pPr>
              <w:spacing w:after="0"/>
              <w:jc w:val="right"/>
              <w:rPr>
                <w:rFonts w:ascii="Calibri" w:hAnsi="Calibri" w:cs="Calibri"/>
                <w:color w:val="000000"/>
                <w:sz w:val="22"/>
                <w:szCs w:val="22"/>
                <w:lang w:eastAsia="en-US"/>
              </w:rPr>
            </w:pPr>
            <w:r w:rsidRPr="00A9526B">
              <w:rPr>
                <w:rFonts w:ascii="Calibri" w:hAnsi="Calibri" w:cs="Calibri"/>
                <w:color w:val="000000"/>
                <w:sz w:val="22"/>
                <w:szCs w:val="22"/>
                <w:lang w:eastAsia="en-US"/>
              </w:rPr>
              <w:t>67.97</w:t>
            </w:r>
          </w:p>
        </w:tc>
        <w:tc>
          <w:tcPr>
            <w:tcW w:w="469" w:type="dxa"/>
            <w:tcBorders>
              <w:top w:val="single" w:sz="4" w:space="0" w:color="auto"/>
              <w:left w:val="nil"/>
              <w:bottom w:val="single" w:sz="4" w:space="0" w:color="auto"/>
              <w:right w:val="single" w:sz="4" w:space="0" w:color="auto"/>
            </w:tcBorders>
            <w:shd w:val="clear" w:color="000000" w:fill="C6E0B4"/>
            <w:noWrap/>
            <w:vAlign w:val="bottom"/>
            <w:hideMark/>
          </w:tcPr>
          <w:p w14:paraId="59D14C9E" w14:textId="77777777" w:rsidR="00A9526B" w:rsidRPr="00A9526B" w:rsidRDefault="00A9526B" w:rsidP="00A9526B">
            <w:pPr>
              <w:spacing w:after="0"/>
              <w:jc w:val="left"/>
              <w:rPr>
                <w:rFonts w:ascii="Calibri" w:hAnsi="Calibri" w:cs="Calibri"/>
                <w:color w:val="000000"/>
                <w:sz w:val="22"/>
                <w:szCs w:val="22"/>
                <w:lang w:eastAsia="en-US"/>
              </w:rPr>
            </w:pPr>
            <w:r w:rsidRPr="00A9526B">
              <w:rPr>
                <w:rFonts w:ascii="Calibri" w:hAnsi="Calibri" w:cs="Calibri"/>
                <w:color w:val="000000"/>
                <w:sz w:val="22"/>
                <w:szCs w:val="22"/>
                <w:lang w:eastAsia="en-US"/>
              </w:rPr>
              <w:t>m²</w:t>
            </w:r>
          </w:p>
        </w:tc>
      </w:tr>
    </w:tbl>
    <w:p w14:paraId="7530E20F" w14:textId="4E818249" w:rsidR="00963228" w:rsidRPr="00963228" w:rsidRDefault="00963228" w:rsidP="00963228">
      <w:pPr>
        <w:pStyle w:val="Caption"/>
      </w:pPr>
      <w:r>
        <w:t>Табела</w:t>
      </w:r>
      <w:r w:rsidRPr="00700360">
        <w:t xml:space="preserve"> </w:t>
      </w:r>
      <w:r>
        <w:t>5</w:t>
      </w:r>
      <w:r w:rsidRPr="00700360">
        <w:t xml:space="preserve">: </w:t>
      </w:r>
      <w:r>
        <w:t xml:space="preserve">Површина просторија – Ниво </w:t>
      </w:r>
      <w:r>
        <w:rPr>
          <w:lang w:val="en-US"/>
        </w:rPr>
        <w:t>S</w:t>
      </w:r>
      <w:r>
        <w:t>0 – горња плоча</w:t>
      </w:r>
    </w:p>
    <w:p w14:paraId="24AFBDA0" w14:textId="22B59FDE" w:rsidR="00D9091F" w:rsidRPr="00E129A2" w:rsidRDefault="00D9091F" w:rsidP="00D9091F"/>
    <w:p w14:paraId="725A3E1B" w14:textId="20701FE7"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A9526B">
        <w:rPr>
          <w:color w:val="auto"/>
        </w:rPr>
        <w:t>1070.11</w:t>
      </w:r>
      <w:r w:rsidRPr="009068CF">
        <w:rPr>
          <w:color w:val="auto"/>
          <w:lang w:val="en-US"/>
        </w:rPr>
        <w:t xml:space="preserve"> м</w:t>
      </w:r>
      <w:r w:rsidRPr="00A9526B">
        <w:rPr>
          <w:color w:val="auto"/>
          <w:vertAlign w:val="superscript"/>
          <w:lang w:val="en-US"/>
        </w:rPr>
        <w:t>2</w:t>
      </w:r>
    </w:p>
    <w:p w14:paraId="0B0D75B1" w14:textId="69BB5CF5" w:rsidR="005E6925" w:rsidRPr="009068CF" w:rsidRDefault="005E6925" w:rsidP="005E6925">
      <w:pPr>
        <w:pStyle w:val="Caption"/>
        <w:rPr>
          <w:color w:val="auto"/>
          <w:lang w:val="en-US"/>
        </w:rPr>
      </w:pPr>
      <w:r>
        <w:rPr>
          <w:color w:val="auto"/>
        </w:rPr>
        <w:t>Укупна бруто површина</w:t>
      </w:r>
      <w:r w:rsidRPr="009068CF">
        <w:rPr>
          <w:color w:val="auto"/>
          <w:lang w:val="en-US"/>
        </w:rPr>
        <w:t xml:space="preserve"> ............................................................</w:t>
      </w:r>
      <w:r w:rsidR="00A9526B">
        <w:rPr>
          <w:color w:val="auto"/>
        </w:rPr>
        <w:t>1749.45</w:t>
      </w:r>
      <w:r w:rsidRPr="009068CF">
        <w:rPr>
          <w:color w:val="auto"/>
          <w:lang w:val="en-US"/>
        </w:rPr>
        <w:t xml:space="preserve"> м</w:t>
      </w:r>
      <w:r w:rsidRPr="00A9526B">
        <w:rPr>
          <w:color w:val="auto"/>
          <w:vertAlign w:val="superscript"/>
          <w:lang w:val="en-US"/>
        </w:rPr>
        <w:t>2</w:t>
      </w:r>
    </w:p>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2B3196" w14:paraId="6747CF0C" w14:textId="77777777" w:rsidTr="002B3196">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3FAA6C8E" w14:textId="725F5AF8" w:rsidR="002B3196" w:rsidRDefault="00036473">
            <w:pPr>
              <w:spacing w:after="0" w:line="260" w:lineRule="atLeast"/>
              <w:rPr>
                <w:rFonts w:cs="Times New Roman"/>
                <w:lang w:val="sr-Cyrl-RS" w:eastAsia="en-GB"/>
              </w:rPr>
            </w:pPr>
            <w:r>
              <w:rPr>
                <w:rFonts w:eastAsia="Calibri"/>
                <w:lang w:val="sr-Cyrl-RS"/>
              </w:rPr>
              <w:t>Окно</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08134B99" w14:textId="77777777" w:rsidR="002B3196" w:rsidRDefault="002B3196">
            <w:pPr>
              <w:spacing w:after="0" w:line="260" w:lineRule="atLeast"/>
              <w:rPr>
                <w:rFonts w:cs="Times New Roman"/>
                <w:lang w:val="sr-Cyrl-RS" w:eastAsia="en-GB"/>
              </w:rPr>
            </w:pPr>
            <w:r>
              <w:rPr>
                <w:rFonts w:cs="Times New Roman"/>
                <w:lang w:val="sr-Cyrl-RS" w:eastAsia="en-GB"/>
              </w:rPr>
              <w:t>Цена без ПДВ-а (€)</w:t>
            </w:r>
          </w:p>
        </w:tc>
      </w:tr>
      <w:tr w:rsidR="002B3196" w14:paraId="755235DD" w14:textId="77777777" w:rsidTr="002B3196">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8DEEE7A" w14:textId="1168FBA5" w:rsidR="002B3196" w:rsidRDefault="002B3196">
            <w:pPr>
              <w:spacing w:after="0" w:line="260" w:lineRule="atLeast"/>
              <w:rPr>
                <w:rFonts w:cs="Times New Roman"/>
                <w:color w:val="000000"/>
                <w:szCs w:val="24"/>
                <w:lang w:val="sr-Cyrl-RS" w:eastAsia="en-GB"/>
              </w:rPr>
            </w:pPr>
            <w:r>
              <w:rPr>
                <w:rFonts w:eastAsia="Calibri"/>
                <w:lang w:val="sr-Cyrl-RS"/>
              </w:rPr>
              <w:t>11 Карабурма „</w:t>
            </w:r>
            <w:r>
              <w:rPr>
                <w:rFonts w:eastAsia="Calibri"/>
              </w:rPr>
              <w:t>TBM launching</w:t>
            </w:r>
            <w:r>
              <w:rPr>
                <w:rFonts w:eastAsia="Calibri"/>
                <w:lang w:val="sr-Cyrl-RS"/>
              </w:rPr>
              <w:t>“</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B6FA679" w14:textId="1B6EF915" w:rsidR="002B3196" w:rsidRDefault="002B3196">
            <w:pPr>
              <w:spacing w:after="0" w:line="260" w:lineRule="atLeast"/>
              <w:jc w:val="center"/>
              <w:rPr>
                <w:rFonts w:cs="Times New Roman"/>
                <w:b/>
                <w:bCs/>
                <w:szCs w:val="24"/>
                <w:lang w:val="sr-Cyrl-RS" w:eastAsia="en-GB"/>
              </w:rPr>
            </w:pPr>
            <w:r>
              <w:rPr>
                <w:rFonts w:cs="Times New Roman"/>
                <w:b/>
                <w:bCs/>
                <w:szCs w:val="24"/>
                <w:lang w:val="sr-Cyrl-RS" w:eastAsia="en-GB"/>
              </w:rPr>
              <w:t>14.222.000,00</w:t>
            </w:r>
          </w:p>
        </w:tc>
      </w:tr>
    </w:tbl>
    <w:p w14:paraId="59700C99" w14:textId="2F42D458" w:rsidR="00963228" w:rsidRPr="004871D0" w:rsidRDefault="00963228" w:rsidP="00963228">
      <w:pPr>
        <w:pStyle w:val="Caption"/>
      </w:pPr>
      <w:r>
        <w:t>Табела</w:t>
      </w:r>
      <w:r w:rsidRPr="00700360">
        <w:t xml:space="preserve"> </w:t>
      </w:r>
      <w:r>
        <w:t>6</w:t>
      </w:r>
      <w:r w:rsidRPr="00700360">
        <w:t xml:space="preserve">: </w:t>
      </w:r>
      <w:r>
        <w:t>Цена окна</w:t>
      </w:r>
    </w:p>
    <w:p w14:paraId="69BC9885" w14:textId="49DD4AAE" w:rsidR="00F9275F" w:rsidRDefault="00F9275F" w:rsidP="00F9275F">
      <w:pPr>
        <w:spacing w:after="0" w:line="260" w:lineRule="atLeast"/>
        <w:rPr>
          <w:lang w:val="sr-Cyrl-RS"/>
        </w:rPr>
      </w:pP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77777777" w:rsidR="00D96261" w:rsidRPr="00357ADF" w:rsidRDefault="00D96261" w:rsidP="00D96261">
      <w:pPr>
        <w:spacing w:after="0"/>
        <w:jc w:val="left"/>
        <w:rPr>
          <w:lang w:val="sr-Cyrl-RS"/>
        </w:rPr>
      </w:pPr>
    </w:p>
    <w:p w14:paraId="593DEAA3" w14:textId="563CA5F4" w:rsidR="00D96261" w:rsidRDefault="00DB24CB" w:rsidP="00D96261">
      <w:pPr>
        <w:ind w:left="5664"/>
        <w:rPr>
          <w:lang w:val="sr-Cyrl-RS"/>
        </w:rPr>
      </w:pPr>
      <w:r>
        <w:rPr>
          <w:noProof/>
        </w:rPr>
        <w:drawing>
          <wp:anchor distT="0" distB="0" distL="114300" distR="114300" simplePos="0" relativeHeight="251671552" behindDoc="0" locked="0" layoutInCell="1" allowOverlap="1" wp14:anchorId="7ABB1679" wp14:editId="6DE9A3BC">
            <wp:simplePos x="0" y="0"/>
            <wp:positionH relativeFrom="column">
              <wp:posOffset>3623094</wp:posOffset>
            </wp:positionH>
            <wp:positionV relativeFrom="paragraph">
              <wp:posOffset>121429</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301950C7" w:rsidR="00D96261" w:rsidRPr="00357ADF" w:rsidRDefault="00D96261" w:rsidP="00D96261">
      <w:pPr>
        <w:ind w:left="5664"/>
        <w:rPr>
          <w:lang w:val="sr-Cyrl-RS"/>
        </w:rPr>
      </w:pPr>
    </w:p>
    <w:p w14:paraId="5C715C0B" w14:textId="5EB3636D"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83" w:name="_Hlk84576261"/>
      <w:r w:rsidR="005B669A">
        <w:rPr>
          <w:lang w:val="sr-Cyrl-RS"/>
        </w:rPr>
        <w:tab/>
      </w:r>
      <w:bookmarkEnd w:id="83"/>
    </w:p>
    <w:p w14:paraId="29AA31C2" w14:textId="22FA3C05"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DB24CB" w:rsidRPr="00DB24CB">
        <w:rPr>
          <w:rFonts w:eastAsia="Calibri" w:cs="Times New Roman"/>
          <w:bCs/>
          <w:color w:val="0A0A0A" w:themeColor="text1"/>
          <w:szCs w:val="24"/>
        </w:rPr>
        <w:t>Estelle Ratanat</w:t>
      </w:r>
    </w:p>
    <w:p w14:paraId="458E4CEB" w14:textId="288CC9F3"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E30132" w14:paraId="20D32F5F" w14:textId="77777777" w:rsidTr="00280C1E">
        <w:trPr>
          <w:trHeight w:val="190"/>
        </w:trPr>
        <w:tc>
          <w:tcPr>
            <w:tcW w:w="1306" w:type="dxa"/>
            <w:tcBorders>
              <w:top w:val="single" w:sz="6" w:space="0" w:color="auto"/>
              <w:left w:val="single" w:sz="6" w:space="0" w:color="auto"/>
              <w:bottom w:val="single" w:sz="6" w:space="0" w:color="auto"/>
              <w:right w:val="single" w:sz="6" w:space="0" w:color="auto"/>
            </w:tcBorders>
            <w:hideMark/>
          </w:tcPr>
          <w:p w14:paraId="7910EA7B" w14:textId="77777777" w:rsidR="00E30132" w:rsidRDefault="00E30132">
            <w:pPr>
              <w:autoSpaceDE w:val="0"/>
              <w:autoSpaceDN w:val="0"/>
              <w:adjustRightInd w:val="0"/>
              <w:spacing w:after="0"/>
              <w:jc w:val="left"/>
              <w:rPr>
                <w:rFonts w:ascii="Calibri" w:hAnsi="Calibri" w:cs="Calibri"/>
                <w:color w:val="000000"/>
                <w:sz w:val="22"/>
                <w:szCs w:val="22"/>
                <w:lang w:val="sr-Cyrl-RS"/>
              </w:rPr>
            </w:pPr>
            <w:bookmarkStart w:id="84"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19005743" w14:textId="77777777" w:rsidR="00E30132" w:rsidRDefault="00E3013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3D207271" w14:textId="77777777" w:rsidR="00E30132" w:rsidRDefault="00E3013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E30132" w14:paraId="5D330C7F" w14:textId="77777777" w:rsidTr="00280C1E">
        <w:trPr>
          <w:trHeight w:val="190"/>
        </w:trPr>
        <w:tc>
          <w:tcPr>
            <w:tcW w:w="1306" w:type="dxa"/>
            <w:tcBorders>
              <w:top w:val="single" w:sz="6" w:space="0" w:color="auto"/>
              <w:left w:val="single" w:sz="6" w:space="0" w:color="auto"/>
              <w:bottom w:val="single" w:sz="6" w:space="0" w:color="auto"/>
              <w:right w:val="single" w:sz="6" w:space="0" w:color="auto"/>
            </w:tcBorders>
          </w:tcPr>
          <w:p w14:paraId="60CD0C94" w14:textId="77777777" w:rsidR="00E30132" w:rsidRDefault="00E30132">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35686507" w14:textId="77777777" w:rsidR="00E30132" w:rsidRDefault="00E30132">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00F8A087" w14:textId="77777777" w:rsidR="00E30132" w:rsidRDefault="00E30132">
            <w:pPr>
              <w:autoSpaceDE w:val="0"/>
              <w:autoSpaceDN w:val="0"/>
              <w:adjustRightInd w:val="0"/>
              <w:spacing w:after="0"/>
              <w:jc w:val="right"/>
              <w:rPr>
                <w:rFonts w:ascii="Calibri" w:hAnsi="Calibri" w:cs="Calibri"/>
                <w:color w:val="000000"/>
                <w:sz w:val="22"/>
                <w:szCs w:val="22"/>
                <w:lang w:val="sr-Cyrl-RS"/>
              </w:rPr>
            </w:pPr>
          </w:p>
        </w:tc>
      </w:tr>
      <w:tr w:rsidR="00E30132" w14:paraId="02193E98" w14:textId="77777777" w:rsidTr="00280C1E">
        <w:trPr>
          <w:trHeight w:val="190"/>
        </w:trPr>
        <w:tc>
          <w:tcPr>
            <w:tcW w:w="1306" w:type="dxa"/>
            <w:tcBorders>
              <w:top w:val="single" w:sz="6" w:space="0" w:color="auto"/>
              <w:left w:val="single" w:sz="6" w:space="0" w:color="auto"/>
              <w:bottom w:val="single" w:sz="6" w:space="0" w:color="auto"/>
              <w:right w:val="single" w:sz="6" w:space="0" w:color="auto"/>
            </w:tcBorders>
            <w:hideMark/>
          </w:tcPr>
          <w:p w14:paraId="0A73397C" w14:textId="2C14E604" w:rsidR="00E30132" w:rsidRDefault="00E3013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26</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017104B8" w14:textId="77777777" w:rsidR="00E30132" w:rsidRDefault="00E3013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67CEC2EF" w14:textId="77777777" w:rsidR="00E30132" w:rsidRDefault="00E30132">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E30132" w14:paraId="404D207B" w14:textId="77777777" w:rsidTr="00280C1E">
        <w:trPr>
          <w:trHeight w:val="190"/>
        </w:trPr>
        <w:tc>
          <w:tcPr>
            <w:tcW w:w="1306" w:type="dxa"/>
            <w:tcBorders>
              <w:top w:val="single" w:sz="6" w:space="0" w:color="auto"/>
              <w:left w:val="single" w:sz="6" w:space="0" w:color="auto"/>
              <w:bottom w:val="single" w:sz="6" w:space="0" w:color="auto"/>
              <w:right w:val="single" w:sz="6" w:space="0" w:color="auto"/>
            </w:tcBorders>
            <w:hideMark/>
          </w:tcPr>
          <w:p w14:paraId="1D82FE26" w14:textId="0F131E49" w:rsidR="00E30132" w:rsidRDefault="00E30132">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26</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455CC2BC" w14:textId="419198DA" w:rsidR="00E30132" w:rsidRDefault="00280C1E">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 И ПРЕСЕЦИ</w:t>
            </w:r>
          </w:p>
        </w:tc>
        <w:tc>
          <w:tcPr>
            <w:tcW w:w="993" w:type="dxa"/>
            <w:tcBorders>
              <w:top w:val="single" w:sz="6" w:space="0" w:color="auto"/>
              <w:left w:val="single" w:sz="6" w:space="0" w:color="auto"/>
              <w:bottom w:val="single" w:sz="6" w:space="0" w:color="auto"/>
              <w:right w:val="single" w:sz="6" w:space="0" w:color="auto"/>
            </w:tcBorders>
            <w:hideMark/>
          </w:tcPr>
          <w:p w14:paraId="12A7895B" w14:textId="77777777" w:rsidR="00E30132" w:rsidRDefault="00E3013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bookmarkEnd w:id="84"/>
      <w:tr w:rsidR="00DE6672" w14:paraId="6BF8F0E3" w14:textId="77777777" w:rsidTr="00DE6672">
        <w:trPr>
          <w:trHeight w:val="190"/>
        </w:trPr>
        <w:tc>
          <w:tcPr>
            <w:tcW w:w="1306" w:type="dxa"/>
            <w:tcBorders>
              <w:top w:val="single" w:sz="6" w:space="0" w:color="auto"/>
              <w:left w:val="single" w:sz="6" w:space="0" w:color="auto"/>
              <w:bottom w:val="single" w:sz="6" w:space="0" w:color="auto"/>
              <w:right w:val="single" w:sz="6" w:space="0" w:color="auto"/>
            </w:tcBorders>
            <w:hideMark/>
          </w:tcPr>
          <w:p w14:paraId="6575242C" w14:textId="7226DC98" w:rsidR="00DE6672" w:rsidRPr="00DE6672" w:rsidRDefault="00DE6672">
            <w:pPr>
              <w:autoSpaceDE w:val="0"/>
              <w:autoSpaceDN w:val="0"/>
              <w:adjustRightInd w:val="0"/>
              <w:spacing w:after="0"/>
              <w:jc w:val="left"/>
              <w:rPr>
                <w:rFonts w:ascii="Calibri" w:hAnsi="Calibri" w:cs="Calibri"/>
                <w:color w:val="000000"/>
                <w:sz w:val="22"/>
                <w:szCs w:val="22"/>
              </w:rPr>
            </w:pPr>
            <w:r>
              <w:rPr>
                <w:rFonts w:ascii="Calibri" w:hAnsi="Calibri" w:cs="Calibri"/>
                <w:color w:val="000000"/>
                <w:sz w:val="22"/>
                <w:szCs w:val="22"/>
                <w:lang w:val="sr-Cyrl-RS"/>
              </w:rPr>
              <w:t>1.</w:t>
            </w:r>
            <w:r>
              <w:rPr>
                <w:rFonts w:ascii="Calibri" w:hAnsi="Calibri" w:cs="Calibri"/>
                <w:color w:val="000000"/>
                <w:sz w:val="22"/>
                <w:szCs w:val="22"/>
              </w:rPr>
              <w:t>26</w:t>
            </w:r>
            <w:r>
              <w:rPr>
                <w:rFonts w:ascii="Calibri" w:hAnsi="Calibri" w:cs="Calibri"/>
                <w:color w:val="000000"/>
                <w:sz w:val="22"/>
                <w:szCs w:val="22"/>
                <w:lang w:val="sr-Cyrl-RS"/>
              </w:rPr>
              <w:t>-0</w:t>
            </w:r>
            <w:r>
              <w:rPr>
                <w:rFonts w:ascii="Calibri" w:hAnsi="Calibri" w:cs="Calibri"/>
                <w:color w:val="000000"/>
                <w:sz w:val="22"/>
                <w:szCs w:val="22"/>
              </w:rPr>
              <w:t>3</w:t>
            </w:r>
          </w:p>
        </w:tc>
        <w:tc>
          <w:tcPr>
            <w:tcW w:w="7376" w:type="dxa"/>
            <w:tcBorders>
              <w:top w:val="single" w:sz="6" w:space="0" w:color="auto"/>
              <w:left w:val="single" w:sz="6" w:space="0" w:color="auto"/>
              <w:bottom w:val="single" w:sz="6" w:space="0" w:color="auto"/>
              <w:right w:val="single" w:sz="6" w:space="0" w:color="auto"/>
            </w:tcBorders>
            <w:hideMark/>
          </w:tcPr>
          <w:p w14:paraId="59F9ABF6" w14:textId="77777777" w:rsidR="00DE6672" w:rsidRDefault="00DE667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5A46DF7F" w14:textId="77777777" w:rsidR="00DE6672" w:rsidRDefault="00DE667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DE6672">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B7068" w14:textId="77777777" w:rsidR="00C22704" w:rsidRDefault="00C22704" w:rsidP="00E82514">
      <w:r>
        <w:separator/>
      </w:r>
    </w:p>
    <w:p w14:paraId="757430B3" w14:textId="77777777" w:rsidR="00C22704" w:rsidRDefault="00C22704" w:rsidP="00E82514"/>
    <w:p w14:paraId="057D4AF4" w14:textId="77777777" w:rsidR="00C22704" w:rsidRDefault="00C22704"/>
    <w:p w14:paraId="32B112F0" w14:textId="77777777" w:rsidR="00C22704" w:rsidRDefault="00C22704"/>
  </w:endnote>
  <w:endnote w:type="continuationSeparator" w:id="0">
    <w:p w14:paraId="2C07BC6C" w14:textId="77777777" w:rsidR="00C22704" w:rsidRDefault="00C22704" w:rsidP="00E82514">
      <w:r>
        <w:continuationSeparator/>
      </w:r>
    </w:p>
    <w:p w14:paraId="3FD43647" w14:textId="77777777" w:rsidR="00C22704" w:rsidRDefault="00C22704" w:rsidP="00E82514"/>
    <w:p w14:paraId="4B3320BA" w14:textId="77777777" w:rsidR="00C22704" w:rsidRDefault="00C22704"/>
    <w:p w14:paraId="037B5EBC" w14:textId="77777777" w:rsidR="00C22704" w:rsidRDefault="00C22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3EEE3" w14:textId="77777777" w:rsidR="00C22704" w:rsidRDefault="00C22704" w:rsidP="00E82514">
      <w:r>
        <w:separator/>
      </w:r>
    </w:p>
  </w:footnote>
  <w:footnote w:type="continuationSeparator" w:id="0">
    <w:p w14:paraId="2094582D" w14:textId="77777777" w:rsidR="00C22704" w:rsidRDefault="00C22704" w:rsidP="00E82514">
      <w:r>
        <w:continuationSeparator/>
      </w:r>
    </w:p>
  </w:footnote>
  <w:footnote w:type="continuationNotice" w:id="1">
    <w:p w14:paraId="18C38F2D" w14:textId="77777777" w:rsidR="00C22704" w:rsidRDefault="00C227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1B7C09C4">
              <wp:simplePos x="0" y="0"/>
              <wp:positionH relativeFrom="column">
                <wp:posOffset>1301089</wp:posOffset>
              </wp:positionH>
              <wp:positionV relativeFrom="paragraph">
                <wp:posOffset>-38842</wp:posOffset>
              </wp:positionV>
              <wp:extent cx="3146961" cy="1403985"/>
              <wp:effectExtent l="0" t="0" r="15875"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961" cy="1403985"/>
                      </a:xfrm>
                      <a:prstGeom prst="rect">
                        <a:avLst/>
                      </a:prstGeom>
                      <a:solidFill>
                        <a:srgbClr val="FFFFFF"/>
                      </a:solidFill>
                      <a:ln w="9525">
                        <a:solidFill>
                          <a:schemeClr val="bg1"/>
                        </a:solidFill>
                        <a:miter lim="800000"/>
                        <a:headEnd/>
                        <a:tailEnd/>
                      </a:ln>
                    </wps:spPr>
                    <wps:txbx>
                      <w:txbxContent>
                        <w:p w14:paraId="3B6FAF3B" w14:textId="77777777" w:rsidR="00FE32D4" w:rsidRDefault="00FE32D4" w:rsidP="00FE32D4">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7D7CE525"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47.8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" strokecolor="white [3212]">
              <v:textbox style="mso-fit-shape-to-text:t">
                <w:txbxContent>
                  <w:p w14:paraId="3B6FAF3B" w14:textId="77777777" w:rsidR="00FE32D4" w:rsidRDefault="00FE32D4" w:rsidP="00FE32D4">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7D7CE525"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 xml:space="preserve">Београдски </w:t>
                    </w:r>
                    <w:r>
                      <w:rPr>
                        <w:rFonts w:asciiTheme="majorHAnsi" w:hAnsiTheme="majorHAnsi" w:cstheme="majorHAnsi"/>
                        <w:b/>
                        <w:color w:val="00617E" w:themeColor="accent4"/>
                        <w:lang w:val="sr-Cyrl-RS"/>
                      </w:rPr>
                      <w:t>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28A8A175">
              <wp:simplePos x="0" y="0"/>
              <wp:positionH relativeFrom="column">
                <wp:posOffset>1299845</wp:posOffset>
              </wp:positionH>
              <wp:positionV relativeFrom="paragraph">
                <wp:posOffset>-38842</wp:posOffset>
              </wp:positionV>
              <wp:extent cx="3074400" cy="1403985"/>
              <wp:effectExtent l="0" t="0" r="12065"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4400" cy="1403985"/>
                      </a:xfrm>
                      <a:prstGeom prst="rect">
                        <a:avLst/>
                      </a:prstGeom>
                      <a:solidFill>
                        <a:srgbClr val="FFFFFF"/>
                      </a:solidFill>
                      <a:ln w="9525">
                        <a:solidFill>
                          <a:schemeClr val="bg1"/>
                        </a:solidFill>
                        <a:miter lim="800000"/>
                        <a:headEnd/>
                        <a:tailEnd/>
                      </a:ln>
                    </wps:spPr>
                    <wps:txbx>
                      <w:txbxContent>
                        <w:p w14:paraId="4A113091" w14:textId="77777777" w:rsidR="00FE32D4" w:rsidRDefault="00FE32D4" w:rsidP="00FE32D4">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060A093E"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42.1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" strokecolor="white [3212]">
              <v:textbox style="mso-fit-shape-to-text:t">
                <w:txbxContent>
                  <w:p w14:paraId="4A113091" w14:textId="77777777" w:rsidR="00FE32D4" w:rsidRDefault="00FE32D4" w:rsidP="00FE32D4">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060A093E"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1"/>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5A3"/>
    <w:rsid w:val="000116C4"/>
    <w:rsid w:val="00012417"/>
    <w:rsid w:val="00012F40"/>
    <w:rsid w:val="00013768"/>
    <w:rsid w:val="00013FF2"/>
    <w:rsid w:val="00021FED"/>
    <w:rsid w:val="000279B0"/>
    <w:rsid w:val="0003249E"/>
    <w:rsid w:val="00032BD0"/>
    <w:rsid w:val="000343B0"/>
    <w:rsid w:val="0003501B"/>
    <w:rsid w:val="00036473"/>
    <w:rsid w:val="000378C8"/>
    <w:rsid w:val="00043635"/>
    <w:rsid w:val="0004522D"/>
    <w:rsid w:val="0004781E"/>
    <w:rsid w:val="00051F2F"/>
    <w:rsid w:val="0005455D"/>
    <w:rsid w:val="0005628F"/>
    <w:rsid w:val="00057264"/>
    <w:rsid w:val="00064009"/>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D18"/>
    <w:rsid w:val="00095051"/>
    <w:rsid w:val="000A3E5A"/>
    <w:rsid w:val="000A3FED"/>
    <w:rsid w:val="000A5506"/>
    <w:rsid w:val="000A693C"/>
    <w:rsid w:val="000A6E3B"/>
    <w:rsid w:val="000B08C5"/>
    <w:rsid w:val="000B0CF2"/>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2A39"/>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E5E"/>
    <w:rsid w:val="001014D0"/>
    <w:rsid w:val="00103128"/>
    <w:rsid w:val="00103C98"/>
    <w:rsid w:val="001044AD"/>
    <w:rsid w:val="00104F77"/>
    <w:rsid w:val="00105CA1"/>
    <w:rsid w:val="0010756D"/>
    <w:rsid w:val="00107A95"/>
    <w:rsid w:val="0011313F"/>
    <w:rsid w:val="00113F2E"/>
    <w:rsid w:val="001146CE"/>
    <w:rsid w:val="00114E7B"/>
    <w:rsid w:val="00123E04"/>
    <w:rsid w:val="001268B9"/>
    <w:rsid w:val="00131F6F"/>
    <w:rsid w:val="00134CD5"/>
    <w:rsid w:val="001376FF"/>
    <w:rsid w:val="0013776B"/>
    <w:rsid w:val="0014048E"/>
    <w:rsid w:val="001415B6"/>
    <w:rsid w:val="00146E2C"/>
    <w:rsid w:val="0014791E"/>
    <w:rsid w:val="00150854"/>
    <w:rsid w:val="00150A90"/>
    <w:rsid w:val="0015225D"/>
    <w:rsid w:val="00154577"/>
    <w:rsid w:val="001545E4"/>
    <w:rsid w:val="001557D3"/>
    <w:rsid w:val="00155AA4"/>
    <w:rsid w:val="00156AB4"/>
    <w:rsid w:val="0016001D"/>
    <w:rsid w:val="001601DC"/>
    <w:rsid w:val="00161080"/>
    <w:rsid w:val="00162BC2"/>
    <w:rsid w:val="00163745"/>
    <w:rsid w:val="001639CF"/>
    <w:rsid w:val="00165401"/>
    <w:rsid w:val="00165ABB"/>
    <w:rsid w:val="00165CA8"/>
    <w:rsid w:val="00166D08"/>
    <w:rsid w:val="00180748"/>
    <w:rsid w:val="00185182"/>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B2E67"/>
    <w:rsid w:val="001B4A37"/>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4AB6"/>
    <w:rsid w:val="00214BEA"/>
    <w:rsid w:val="00214D5A"/>
    <w:rsid w:val="00215B5C"/>
    <w:rsid w:val="00216444"/>
    <w:rsid w:val="002176B6"/>
    <w:rsid w:val="00217D93"/>
    <w:rsid w:val="002216AD"/>
    <w:rsid w:val="00225695"/>
    <w:rsid w:val="00235302"/>
    <w:rsid w:val="00235EAD"/>
    <w:rsid w:val="002363ED"/>
    <w:rsid w:val="00237FA0"/>
    <w:rsid w:val="00243A3C"/>
    <w:rsid w:val="0024428D"/>
    <w:rsid w:val="00251375"/>
    <w:rsid w:val="0025150D"/>
    <w:rsid w:val="00251FC4"/>
    <w:rsid w:val="00252A9A"/>
    <w:rsid w:val="002535ED"/>
    <w:rsid w:val="00260339"/>
    <w:rsid w:val="002605A1"/>
    <w:rsid w:val="00262F8F"/>
    <w:rsid w:val="00265A77"/>
    <w:rsid w:val="00273841"/>
    <w:rsid w:val="0027499A"/>
    <w:rsid w:val="0028026B"/>
    <w:rsid w:val="00280C1E"/>
    <w:rsid w:val="002823BA"/>
    <w:rsid w:val="00283A6C"/>
    <w:rsid w:val="00284139"/>
    <w:rsid w:val="00287445"/>
    <w:rsid w:val="00287FC4"/>
    <w:rsid w:val="00291062"/>
    <w:rsid w:val="002917EA"/>
    <w:rsid w:val="00294865"/>
    <w:rsid w:val="00297175"/>
    <w:rsid w:val="002A176C"/>
    <w:rsid w:val="002A60BE"/>
    <w:rsid w:val="002A62CB"/>
    <w:rsid w:val="002A6C12"/>
    <w:rsid w:val="002A76F0"/>
    <w:rsid w:val="002B0E9D"/>
    <w:rsid w:val="002B3196"/>
    <w:rsid w:val="002B3D66"/>
    <w:rsid w:val="002B4E4A"/>
    <w:rsid w:val="002B6A5F"/>
    <w:rsid w:val="002C2164"/>
    <w:rsid w:val="002C4E38"/>
    <w:rsid w:val="002C6736"/>
    <w:rsid w:val="002D0722"/>
    <w:rsid w:val="002D3584"/>
    <w:rsid w:val="002D59BF"/>
    <w:rsid w:val="002E0BA4"/>
    <w:rsid w:val="002E3DD6"/>
    <w:rsid w:val="002E5AF1"/>
    <w:rsid w:val="002E7D43"/>
    <w:rsid w:val="002E7D78"/>
    <w:rsid w:val="002F18DA"/>
    <w:rsid w:val="002F325C"/>
    <w:rsid w:val="00302D22"/>
    <w:rsid w:val="0030327A"/>
    <w:rsid w:val="00305F94"/>
    <w:rsid w:val="00306BA5"/>
    <w:rsid w:val="00307223"/>
    <w:rsid w:val="00311DDB"/>
    <w:rsid w:val="003149EB"/>
    <w:rsid w:val="0031743B"/>
    <w:rsid w:val="00320C9B"/>
    <w:rsid w:val="0032125A"/>
    <w:rsid w:val="003226A1"/>
    <w:rsid w:val="00322B26"/>
    <w:rsid w:val="00324D7F"/>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81029"/>
    <w:rsid w:val="0038297E"/>
    <w:rsid w:val="003901A1"/>
    <w:rsid w:val="003902BB"/>
    <w:rsid w:val="00390525"/>
    <w:rsid w:val="00393733"/>
    <w:rsid w:val="0039389F"/>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56E4"/>
    <w:rsid w:val="0040227D"/>
    <w:rsid w:val="0040367A"/>
    <w:rsid w:val="004048E8"/>
    <w:rsid w:val="004052B7"/>
    <w:rsid w:val="004066FA"/>
    <w:rsid w:val="00411792"/>
    <w:rsid w:val="0041452D"/>
    <w:rsid w:val="00415AF6"/>
    <w:rsid w:val="00421744"/>
    <w:rsid w:val="004221CF"/>
    <w:rsid w:val="0042417B"/>
    <w:rsid w:val="00431257"/>
    <w:rsid w:val="004320DB"/>
    <w:rsid w:val="00433659"/>
    <w:rsid w:val="004345AB"/>
    <w:rsid w:val="00436293"/>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0808"/>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E62"/>
    <w:rsid w:val="00495CF5"/>
    <w:rsid w:val="00496927"/>
    <w:rsid w:val="004A219B"/>
    <w:rsid w:val="004A2413"/>
    <w:rsid w:val="004A4A05"/>
    <w:rsid w:val="004A5E8D"/>
    <w:rsid w:val="004B600E"/>
    <w:rsid w:val="004B64C7"/>
    <w:rsid w:val="004B7829"/>
    <w:rsid w:val="004C3097"/>
    <w:rsid w:val="004C4AE6"/>
    <w:rsid w:val="004C5ABD"/>
    <w:rsid w:val="004C6AE7"/>
    <w:rsid w:val="004D115A"/>
    <w:rsid w:val="004D15DC"/>
    <w:rsid w:val="004D2750"/>
    <w:rsid w:val="004D63DC"/>
    <w:rsid w:val="004D6AA3"/>
    <w:rsid w:val="004E6350"/>
    <w:rsid w:val="004F2AEF"/>
    <w:rsid w:val="004F2D7F"/>
    <w:rsid w:val="004F34CB"/>
    <w:rsid w:val="004F3920"/>
    <w:rsid w:val="004F4174"/>
    <w:rsid w:val="004F6601"/>
    <w:rsid w:val="005007D8"/>
    <w:rsid w:val="00500B83"/>
    <w:rsid w:val="00501535"/>
    <w:rsid w:val="00502836"/>
    <w:rsid w:val="00505385"/>
    <w:rsid w:val="00513160"/>
    <w:rsid w:val="00514FFE"/>
    <w:rsid w:val="00516E41"/>
    <w:rsid w:val="00520052"/>
    <w:rsid w:val="0052118A"/>
    <w:rsid w:val="00524274"/>
    <w:rsid w:val="00526A0A"/>
    <w:rsid w:val="00527E23"/>
    <w:rsid w:val="00530780"/>
    <w:rsid w:val="00531DE8"/>
    <w:rsid w:val="00532591"/>
    <w:rsid w:val="00540B68"/>
    <w:rsid w:val="005422D9"/>
    <w:rsid w:val="00543FB0"/>
    <w:rsid w:val="00544D57"/>
    <w:rsid w:val="00545B22"/>
    <w:rsid w:val="0054658F"/>
    <w:rsid w:val="00547A56"/>
    <w:rsid w:val="00551A9C"/>
    <w:rsid w:val="00552BDC"/>
    <w:rsid w:val="00557646"/>
    <w:rsid w:val="005659C8"/>
    <w:rsid w:val="00566467"/>
    <w:rsid w:val="00567045"/>
    <w:rsid w:val="0057016E"/>
    <w:rsid w:val="00575251"/>
    <w:rsid w:val="00577523"/>
    <w:rsid w:val="00577536"/>
    <w:rsid w:val="00580548"/>
    <w:rsid w:val="00580C97"/>
    <w:rsid w:val="00581CA9"/>
    <w:rsid w:val="0058264C"/>
    <w:rsid w:val="005853FD"/>
    <w:rsid w:val="00587B8C"/>
    <w:rsid w:val="00592C0C"/>
    <w:rsid w:val="00593B54"/>
    <w:rsid w:val="00594E7B"/>
    <w:rsid w:val="005A0ACB"/>
    <w:rsid w:val="005A31F9"/>
    <w:rsid w:val="005A4555"/>
    <w:rsid w:val="005A5172"/>
    <w:rsid w:val="005A53BB"/>
    <w:rsid w:val="005A67CC"/>
    <w:rsid w:val="005A683D"/>
    <w:rsid w:val="005B0C21"/>
    <w:rsid w:val="005B53E9"/>
    <w:rsid w:val="005B669A"/>
    <w:rsid w:val="005B726F"/>
    <w:rsid w:val="005C1BC0"/>
    <w:rsid w:val="005C412E"/>
    <w:rsid w:val="005C492E"/>
    <w:rsid w:val="005C4B4A"/>
    <w:rsid w:val="005C52D4"/>
    <w:rsid w:val="005C6F39"/>
    <w:rsid w:val="005C70C4"/>
    <w:rsid w:val="005C7BA7"/>
    <w:rsid w:val="005D41C8"/>
    <w:rsid w:val="005D6700"/>
    <w:rsid w:val="005D75B8"/>
    <w:rsid w:val="005E2B84"/>
    <w:rsid w:val="005E3024"/>
    <w:rsid w:val="005E6925"/>
    <w:rsid w:val="005E797A"/>
    <w:rsid w:val="005F011D"/>
    <w:rsid w:val="005F0294"/>
    <w:rsid w:val="005F2E66"/>
    <w:rsid w:val="005F2F0D"/>
    <w:rsid w:val="005F5C2D"/>
    <w:rsid w:val="005F5D5F"/>
    <w:rsid w:val="00603C87"/>
    <w:rsid w:val="00606885"/>
    <w:rsid w:val="006071B2"/>
    <w:rsid w:val="00616ECD"/>
    <w:rsid w:val="0061703C"/>
    <w:rsid w:val="00630436"/>
    <w:rsid w:val="0063129E"/>
    <w:rsid w:val="0063245A"/>
    <w:rsid w:val="00633B9D"/>
    <w:rsid w:val="00634699"/>
    <w:rsid w:val="00634E27"/>
    <w:rsid w:val="00636E0F"/>
    <w:rsid w:val="006373EC"/>
    <w:rsid w:val="00637FC2"/>
    <w:rsid w:val="006440A9"/>
    <w:rsid w:val="00646A95"/>
    <w:rsid w:val="00647392"/>
    <w:rsid w:val="00651B25"/>
    <w:rsid w:val="00651C03"/>
    <w:rsid w:val="00651F55"/>
    <w:rsid w:val="0066028A"/>
    <w:rsid w:val="006669AB"/>
    <w:rsid w:val="00674C1E"/>
    <w:rsid w:val="006755EF"/>
    <w:rsid w:val="006762E0"/>
    <w:rsid w:val="006801E2"/>
    <w:rsid w:val="00681AC9"/>
    <w:rsid w:val="00682B72"/>
    <w:rsid w:val="00687235"/>
    <w:rsid w:val="00687E35"/>
    <w:rsid w:val="006905A1"/>
    <w:rsid w:val="00692402"/>
    <w:rsid w:val="0069279B"/>
    <w:rsid w:val="006927A3"/>
    <w:rsid w:val="00694E56"/>
    <w:rsid w:val="00695932"/>
    <w:rsid w:val="0069601E"/>
    <w:rsid w:val="006A05EC"/>
    <w:rsid w:val="006A2734"/>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6014"/>
    <w:rsid w:val="0070613E"/>
    <w:rsid w:val="00706FA1"/>
    <w:rsid w:val="00707698"/>
    <w:rsid w:val="00711688"/>
    <w:rsid w:val="0071180C"/>
    <w:rsid w:val="00711D58"/>
    <w:rsid w:val="0071537C"/>
    <w:rsid w:val="007160D5"/>
    <w:rsid w:val="007166AC"/>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4123"/>
    <w:rsid w:val="00754DB0"/>
    <w:rsid w:val="00757CFE"/>
    <w:rsid w:val="007602D9"/>
    <w:rsid w:val="007664B6"/>
    <w:rsid w:val="0077151B"/>
    <w:rsid w:val="007716B2"/>
    <w:rsid w:val="007739AF"/>
    <w:rsid w:val="00773FDE"/>
    <w:rsid w:val="007742CB"/>
    <w:rsid w:val="0077473F"/>
    <w:rsid w:val="00775719"/>
    <w:rsid w:val="00780BAC"/>
    <w:rsid w:val="00782EC2"/>
    <w:rsid w:val="00784689"/>
    <w:rsid w:val="007858EF"/>
    <w:rsid w:val="00787330"/>
    <w:rsid w:val="00791C6F"/>
    <w:rsid w:val="0079392F"/>
    <w:rsid w:val="00794388"/>
    <w:rsid w:val="00795604"/>
    <w:rsid w:val="00796864"/>
    <w:rsid w:val="00797F11"/>
    <w:rsid w:val="007A02AC"/>
    <w:rsid w:val="007A09BE"/>
    <w:rsid w:val="007A111A"/>
    <w:rsid w:val="007A21A4"/>
    <w:rsid w:val="007A33D7"/>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EF2"/>
    <w:rsid w:val="007E4A3D"/>
    <w:rsid w:val="007F0676"/>
    <w:rsid w:val="007F0DA6"/>
    <w:rsid w:val="007F3FAC"/>
    <w:rsid w:val="007F4F1A"/>
    <w:rsid w:val="00800A0F"/>
    <w:rsid w:val="00800D60"/>
    <w:rsid w:val="008012FA"/>
    <w:rsid w:val="008019BD"/>
    <w:rsid w:val="00811F66"/>
    <w:rsid w:val="008178C5"/>
    <w:rsid w:val="00817CE5"/>
    <w:rsid w:val="00820391"/>
    <w:rsid w:val="00823C20"/>
    <w:rsid w:val="0083106D"/>
    <w:rsid w:val="008324CE"/>
    <w:rsid w:val="008335B6"/>
    <w:rsid w:val="0083441F"/>
    <w:rsid w:val="008373C3"/>
    <w:rsid w:val="00842CE8"/>
    <w:rsid w:val="00842E23"/>
    <w:rsid w:val="00845581"/>
    <w:rsid w:val="008473AC"/>
    <w:rsid w:val="00847654"/>
    <w:rsid w:val="00847A88"/>
    <w:rsid w:val="00850629"/>
    <w:rsid w:val="00854FD0"/>
    <w:rsid w:val="00860B8C"/>
    <w:rsid w:val="00861881"/>
    <w:rsid w:val="00864944"/>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4C1A"/>
    <w:rsid w:val="008A624B"/>
    <w:rsid w:val="008A6AE3"/>
    <w:rsid w:val="008A6B94"/>
    <w:rsid w:val="008A6DCE"/>
    <w:rsid w:val="008B0CB8"/>
    <w:rsid w:val="008B3151"/>
    <w:rsid w:val="008B339D"/>
    <w:rsid w:val="008B6DDB"/>
    <w:rsid w:val="008B6F28"/>
    <w:rsid w:val="008C0306"/>
    <w:rsid w:val="008C1752"/>
    <w:rsid w:val="008C63ED"/>
    <w:rsid w:val="008D3F1F"/>
    <w:rsid w:val="008D48C9"/>
    <w:rsid w:val="008D74ED"/>
    <w:rsid w:val="008E0333"/>
    <w:rsid w:val="008E033F"/>
    <w:rsid w:val="008E04B4"/>
    <w:rsid w:val="008E4281"/>
    <w:rsid w:val="008E519F"/>
    <w:rsid w:val="008E5C15"/>
    <w:rsid w:val="008E65EF"/>
    <w:rsid w:val="008F10EF"/>
    <w:rsid w:val="008F2A7B"/>
    <w:rsid w:val="008F3EF5"/>
    <w:rsid w:val="008F6504"/>
    <w:rsid w:val="008F65CD"/>
    <w:rsid w:val="008F71AE"/>
    <w:rsid w:val="009001C8"/>
    <w:rsid w:val="009064FF"/>
    <w:rsid w:val="00906644"/>
    <w:rsid w:val="0090680C"/>
    <w:rsid w:val="009068CF"/>
    <w:rsid w:val="00910594"/>
    <w:rsid w:val="009114DF"/>
    <w:rsid w:val="00911C68"/>
    <w:rsid w:val="00911DC5"/>
    <w:rsid w:val="0091224B"/>
    <w:rsid w:val="009149AA"/>
    <w:rsid w:val="00921233"/>
    <w:rsid w:val="00921CEC"/>
    <w:rsid w:val="009240C3"/>
    <w:rsid w:val="009253B2"/>
    <w:rsid w:val="00931122"/>
    <w:rsid w:val="009326BE"/>
    <w:rsid w:val="00936119"/>
    <w:rsid w:val="00936182"/>
    <w:rsid w:val="00936704"/>
    <w:rsid w:val="009413EC"/>
    <w:rsid w:val="00945AD2"/>
    <w:rsid w:val="00946E78"/>
    <w:rsid w:val="009504F1"/>
    <w:rsid w:val="00950F68"/>
    <w:rsid w:val="00954C0C"/>
    <w:rsid w:val="009574F6"/>
    <w:rsid w:val="00960E30"/>
    <w:rsid w:val="009611C8"/>
    <w:rsid w:val="00961642"/>
    <w:rsid w:val="009620CA"/>
    <w:rsid w:val="0096314A"/>
    <w:rsid w:val="00963228"/>
    <w:rsid w:val="00963638"/>
    <w:rsid w:val="00964145"/>
    <w:rsid w:val="0096566A"/>
    <w:rsid w:val="009676BF"/>
    <w:rsid w:val="009717E5"/>
    <w:rsid w:val="0097251D"/>
    <w:rsid w:val="00973329"/>
    <w:rsid w:val="00976874"/>
    <w:rsid w:val="009770BC"/>
    <w:rsid w:val="00983198"/>
    <w:rsid w:val="0098503E"/>
    <w:rsid w:val="00990932"/>
    <w:rsid w:val="00991448"/>
    <w:rsid w:val="00994593"/>
    <w:rsid w:val="00996BB4"/>
    <w:rsid w:val="009A20F1"/>
    <w:rsid w:val="009A2417"/>
    <w:rsid w:val="009A4CF5"/>
    <w:rsid w:val="009A68C3"/>
    <w:rsid w:val="009B1327"/>
    <w:rsid w:val="009B432A"/>
    <w:rsid w:val="009B4D43"/>
    <w:rsid w:val="009B5E67"/>
    <w:rsid w:val="009B5F4C"/>
    <w:rsid w:val="009C050A"/>
    <w:rsid w:val="009C11CD"/>
    <w:rsid w:val="009C2BFE"/>
    <w:rsid w:val="009D042D"/>
    <w:rsid w:val="009D1524"/>
    <w:rsid w:val="009D3FDE"/>
    <w:rsid w:val="009D5938"/>
    <w:rsid w:val="009E1DF0"/>
    <w:rsid w:val="009E6612"/>
    <w:rsid w:val="009E6E11"/>
    <w:rsid w:val="009E7478"/>
    <w:rsid w:val="009F02CB"/>
    <w:rsid w:val="009F0D62"/>
    <w:rsid w:val="009F1533"/>
    <w:rsid w:val="009F30BB"/>
    <w:rsid w:val="009F4211"/>
    <w:rsid w:val="009F4438"/>
    <w:rsid w:val="009F6256"/>
    <w:rsid w:val="00A00B63"/>
    <w:rsid w:val="00A01218"/>
    <w:rsid w:val="00A01522"/>
    <w:rsid w:val="00A04463"/>
    <w:rsid w:val="00A068BF"/>
    <w:rsid w:val="00A06CFB"/>
    <w:rsid w:val="00A0791A"/>
    <w:rsid w:val="00A119CD"/>
    <w:rsid w:val="00A12AD8"/>
    <w:rsid w:val="00A159C5"/>
    <w:rsid w:val="00A16832"/>
    <w:rsid w:val="00A16A07"/>
    <w:rsid w:val="00A21026"/>
    <w:rsid w:val="00A21634"/>
    <w:rsid w:val="00A2186D"/>
    <w:rsid w:val="00A22C1C"/>
    <w:rsid w:val="00A249F7"/>
    <w:rsid w:val="00A31112"/>
    <w:rsid w:val="00A323CD"/>
    <w:rsid w:val="00A33426"/>
    <w:rsid w:val="00A35883"/>
    <w:rsid w:val="00A35D0C"/>
    <w:rsid w:val="00A4081B"/>
    <w:rsid w:val="00A42177"/>
    <w:rsid w:val="00A4511E"/>
    <w:rsid w:val="00A45227"/>
    <w:rsid w:val="00A456D2"/>
    <w:rsid w:val="00A50136"/>
    <w:rsid w:val="00A53344"/>
    <w:rsid w:val="00A540BA"/>
    <w:rsid w:val="00A54EC1"/>
    <w:rsid w:val="00A56BE9"/>
    <w:rsid w:val="00A620A0"/>
    <w:rsid w:val="00A63784"/>
    <w:rsid w:val="00A654F0"/>
    <w:rsid w:val="00A66282"/>
    <w:rsid w:val="00A667A6"/>
    <w:rsid w:val="00A67019"/>
    <w:rsid w:val="00A70604"/>
    <w:rsid w:val="00A7413A"/>
    <w:rsid w:val="00A81304"/>
    <w:rsid w:val="00A840EA"/>
    <w:rsid w:val="00A841A8"/>
    <w:rsid w:val="00A853BA"/>
    <w:rsid w:val="00A86203"/>
    <w:rsid w:val="00A87B37"/>
    <w:rsid w:val="00A87EC4"/>
    <w:rsid w:val="00A90337"/>
    <w:rsid w:val="00A91BDB"/>
    <w:rsid w:val="00A93694"/>
    <w:rsid w:val="00A9526B"/>
    <w:rsid w:val="00A9726C"/>
    <w:rsid w:val="00AA0ADA"/>
    <w:rsid w:val="00AA3E0A"/>
    <w:rsid w:val="00AB0319"/>
    <w:rsid w:val="00AB59FE"/>
    <w:rsid w:val="00AB792B"/>
    <w:rsid w:val="00AC0F7F"/>
    <w:rsid w:val="00AC4FDD"/>
    <w:rsid w:val="00AC551C"/>
    <w:rsid w:val="00AC5989"/>
    <w:rsid w:val="00AD02BD"/>
    <w:rsid w:val="00AD0777"/>
    <w:rsid w:val="00AD174A"/>
    <w:rsid w:val="00AD74A3"/>
    <w:rsid w:val="00AE38F9"/>
    <w:rsid w:val="00AE3B6F"/>
    <w:rsid w:val="00AE46E7"/>
    <w:rsid w:val="00AE5480"/>
    <w:rsid w:val="00AE55DD"/>
    <w:rsid w:val="00AE631D"/>
    <w:rsid w:val="00AF3C1B"/>
    <w:rsid w:val="00AF44C3"/>
    <w:rsid w:val="00AF55BE"/>
    <w:rsid w:val="00AF76DB"/>
    <w:rsid w:val="00B00D53"/>
    <w:rsid w:val="00B04175"/>
    <w:rsid w:val="00B04C78"/>
    <w:rsid w:val="00B05936"/>
    <w:rsid w:val="00B07B2F"/>
    <w:rsid w:val="00B1037E"/>
    <w:rsid w:val="00B165E9"/>
    <w:rsid w:val="00B20362"/>
    <w:rsid w:val="00B21531"/>
    <w:rsid w:val="00B23A4A"/>
    <w:rsid w:val="00B23B2C"/>
    <w:rsid w:val="00B24CCB"/>
    <w:rsid w:val="00B309AF"/>
    <w:rsid w:val="00B336BB"/>
    <w:rsid w:val="00B35383"/>
    <w:rsid w:val="00B377B6"/>
    <w:rsid w:val="00B402DC"/>
    <w:rsid w:val="00B40B9D"/>
    <w:rsid w:val="00B44EFD"/>
    <w:rsid w:val="00B4534A"/>
    <w:rsid w:val="00B45D68"/>
    <w:rsid w:val="00B46689"/>
    <w:rsid w:val="00B50A09"/>
    <w:rsid w:val="00B51ACA"/>
    <w:rsid w:val="00B5436F"/>
    <w:rsid w:val="00B6372D"/>
    <w:rsid w:val="00B64796"/>
    <w:rsid w:val="00B65188"/>
    <w:rsid w:val="00B65E0E"/>
    <w:rsid w:val="00B71B5F"/>
    <w:rsid w:val="00B7250C"/>
    <w:rsid w:val="00B824E4"/>
    <w:rsid w:val="00B85C0A"/>
    <w:rsid w:val="00B86E1C"/>
    <w:rsid w:val="00B87E71"/>
    <w:rsid w:val="00B914C4"/>
    <w:rsid w:val="00B914CE"/>
    <w:rsid w:val="00B9306D"/>
    <w:rsid w:val="00B93CF6"/>
    <w:rsid w:val="00B947C1"/>
    <w:rsid w:val="00B97CA7"/>
    <w:rsid w:val="00BA03F5"/>
    <w:rsid w:val="00BA135B"/>
    <w:rsid w:val="00BA234C"/>
    <w:rsid w:val="00BA23AC"/>
    <w:rsid w:val="00BA5923"/>
    <w:rsid w:val="00BA6FD1"/>
    <w:rsid w:val="00BA79DE"/>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E0F91"/>
    <w:rsid w:val="00BE3EDB"/>
    <w:rsid w:val="00BF03B3"/>
    <w:rsid w:val="00BF093B"/>
    <w:rsid w:val="00BF0B5D"/>
    <w:rsid w:val="00BF0F1D"/>
    <w:rsid w:val="00BF3797"/>
    <w:rsid w:val="00C01F47"/>
    <w:rsid w:val="00C02DF7"/>
    <w:rsid w:val="00C05B6A"/>
    <w:rsid w:val="00C05CF1"/>
    <w:rsid w:val="00C16D5F"/>
    <w:rsid w:val="00C1769D"/>
    <w:rsid w:val="00C201D9"/>
    <w:rsid w:val="00C20A90"/>
    <w:rsid w:val="00C22704"/>
    <w:rsid w:val="00C234E1"/>
    <w:rsid w:val="00C25897"/>
    <w:rsid w:val="00C25A77"/>
    <w:rsid w:val="00C25E3A"/>
    <w:rsid w:val="00C26375"/>
    <w:rsid w:val="00C26FF7"/>
    <w:rsid w:val="00C2765D"/>
    <w:rsid w:val="00C32447"/>
    <w:rsid w:val="00C32BAF"/>
    <w:rsid w:val="00C33127"/>
    <w:rsid w:val="00C3565A"/>
    <w:rsid w:val="00C437F9"/>
    <w:rsid w:val="00C442AF"/>
    <w:rsid w:val="00C44E7D"/>
    <w:rsid w:val="00C50B2E"/>
    <w:rsid w:val="00C5178F"/>
    <w:rsid w:val="00C51B00"/>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4A5D"/>
    <w:rsid w:val="00CB528A"/>
    <w:rsid w:val="00CB643E"/>
    <w:rsid w:val="00CB6EA9"/>
    <w:rsid w:val="00CC04D5"/>
    <w:rsid w:val="00CC12DD"/>
    <w:rsid w:val="00CC1DF8"/>
    <w:rsid w:val="00CC47B2"/>
    <w:rsid w:val="00CC5928"/>
    <w:rsid w:val="00CC75B8"/>
    <w:rsid w:val="00CD0636"/>
    <w:rsid w:val="00CE1455"/>
    <w:rsid w:val="00CE1ADE"/>
    <w:rsid w:val="00CE3809"/>
    <w:rsid w:val="00CE40B6"/>
    <w:rsid w:val="00CE543E"/>
    <w:rsid w:val="00CE5DB6"/>
    <w:rsid w:val="00CE7F5F"/>
    <w:rsid w:val="00CF05E0"/>
    <w:rsid w:val="00CF3246"/>
    <w:rsid w:val="00D0129A"/>
    <w:rsid w:val="00D028FE"/>
    <w:rsid w:val="00D0328B"/>
    <w:rsid w:val="00D049BA"/>
    <w:rsid w:val="00D05154"/>
    <w:rsid w:val="00D05F82"/>
    <w:rsid w:val="00D1172D"/>
    <w:rsid w:val="00D144E0"/>
    <w:rsid w:val="00D151F6"/>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3C2"/>
    <w:rsid w:val="00D5362C"/>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6544"/>
    <w:rsid w:val="00D9091F"/>
    <w:rsid w:val="00D90AF8"/>
    <w:rsid w:val="00D93FFD"/>
    <w:rsid w:val="00D941AC"/>
    <w:rsid w:val="00D94DE6"/>
    <w:rsid w:val="00D96261"/>
    <w:rsid w:val="00D9686D"/>
    <w:rsid w:val="00DA1178"/>
    <w:rsid w:val="00DA2153"/>
    <w:rsid w:val="00DA4F3A"/>
    <w:rsid w:val="00DA64D1"/>
    <w:rsid w:val="00DA7EB8"/>
    <w:rsid w:val="00DB24CB"/>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E0BE2"/>
    <w:rsid w:val="00DE0D6E"/>
    <w:rsid w:val="00DE3879"/>
    <w:rsid w:val="00DE6672"/>
    <w:rsid w:val="00DF002E"/>
    <w:rsid w:val="00DF16BE"/>
    <w:rsid w:val="00DF4F11"/>
    <w:rsid w:val="00DF70FF"/>
    <w:rsid w:val="00DF74E9"/>
    <w:rsid w:val="00E003E7"/>
    <w:rsid w:val="00E00C47"/>
    <w:rsid w:val="00E01888"/>
    <w:rsid w:val="00E01BCD"/>
    <w:rsid w:val="00E04552"/>
    <w:rsid w:val="00E06C13"/>
    <w:rsid w:val="00E06CF7"/>
    <w:rsid w:val="00E105EC"/>
    <w:rsid w:val="00E11297"/>
    <w:rsid w:val="00E129A2"/>
    <w:rsid w:val="00E13B6D"/>
    <w:rsid w:val="00E14538"/>
    <w:rsid w:val="00E152FC"/>
    <w:rsid w:val="00E23C55"/>
    <w:rsid w:val="00E26FBE"/>
    <w:rsid w:val="00E30132"/>
    <w:rsid w:val="00E30CEA"/>
    <w:rsid w:val="00E3210C"/>
    <w:rsid w:val="00E327B3"/>
    <w:rsid w:val="00E454FD"/>
    <w:rsid w:val="00E47415"/>
    <w:rsid w:val="00E4791C"/>
    <w:rsid w:val="00E47994"/>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90ADB"/>
    <w:rsid w:val="00E938FB"/>
    <w:rsid w:val="00E9467B"/>
    <w:rsid w:val="00EA311A"/>
    <w:rsid w:val="00EA35DA"/>
    <w:rsid w:val="00EA3DFB"/>
    <w:rsid w:val="00EA6A1B"/>
    <w:rsid w:val="00EA6A8C"/>
    <w:rsid w:val="00EB020E"/>
    <w:rsid w:val="00EB3B43"/>
    <w:rsid w:val="00EB5687"/>
    <w:rsid w:val="00EC09CB"/>
    <w:rsid w:val="00EC58B3"/>
    <w:rsid w:val="00EC611F"/>
    <w:rsid w:val="00EC6561"/>
    <w:rsid w:val="00EC6EB2"/>
    <w:rsid w:val="00ED0235"/>
    <w:rsid w:val="00ED2ADB"/>
    <w:rsid w:val="00ED467F"/>
    <w:rsid w:val="00ED7596"/>
    <w:rsid w:val="00EE1D75"/>
    <w:rsid w:val="00EE5614"/>
    <w:rsid w:val="00EE6B6A"/>
    <w:rsid w:val="00EF5433"/>
    <w:rsid w:val="00EF7471"/>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172C"/>
    <w:rsid w:val="00F33C41"/>
    <w:rsid w:val="00F34682"/>
    <w:rsid w:val="00F352C9"/>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3FBB"/>
    <w:rsid w:val="00FA6246"/>
    <w:rsid w:val="00FA68E1"/>
    <w:rsid w:val="00FA76A8"/>
    <w:rsid w:val="00FB26AE"/>
    <w:rsid w:val="00FB5C1C"/>
    <w:rsid w:val="00FB797F"/>
    <w:rsid w:val="00FB799B"/>
    <w:rsid w:val="00FB7BE2"/>
    <w:rsid w:val="00FC1102"/>
    <w:rsid w:val="00FC1D2C"/>
    <w:rsid w:val="00FC3A1C"/>
    <w:rsid w:val="00FC7384"/>
    <w:rsid w:val="00FD00F8"/>
    <w:rsid w:val="00FD0506"/>
    <w:rsid w:val="00FD0B0E"/>
    <w:rsid w:val="00FD4EE0"/>
    <w:rsid w:val="00FD6F1F"/>
    <w:rsid w:val="00FD7763"/>
    <w:rsid w:val="00FD7801"/>
    <w:rsid w:val="00FE32D4"/>
    <w:rsid w:val="00FE391A"/>
    <w:rsid w:val="00FE3C46"/>
    <w:rsid w:val="00FE47FC"/>
    <w:rsid w:val="00FE55A3"/>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character" w:customStyle="1" w:styleId="normaltextrun1">
    <w:name w:val="normaltextrun1"/>
    <w:basedOn w:val="DefaultParagraphFont"/>
    <w:rsid w:val="000115A3"/>
  </w:style>
  <w:style w:type="character" w:customStyle="1" w:styleId="eop">
    <w:name w:val="eop"/>
    <w:basedOn w:val="DefaultParagraphFont"/>
    <w:rsid w:val="000115A3"/>
  </w:style>
  <w:style w:type="character" w:customStyle="1" w:styleId="jlqj4b">
    <w:name w:val="jlqj4b"/>
    <w:basedOn w:val="DefaultParagraphFont"/>
    <w:rsid w:val="00C26375"/>
  </w:style>
  <w:style w:type="paragraph" w:styleId="HTMLPreformatted">
    <w:name w:val="HTML Preformatted"/>
    <w:basedOn w:val="Normal"/>
    <w:link w:val="HTMLPreformattedChar"/>
    <w:uiPriority w:val="99"/>
    <w:semiHidden/>
    <w:unhideWhenUsed/>
    <w:rsid w:val="00D15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sr-Latn-RS"/>
    </w:rPr>
  </w:style>
  <w:style w:type="character" w:customStyle="1" w:styleId="HTMLPreformattedChar">
    <w:name w:val="HTML Preformatted Char"/>
    <w:basedOn w:val="DefaultParagraphFont"/>
    <w:link w:val="HTMLPreformatted"/>
    <w:uiPriority w:val="99"/>
    <w:semiHidden/>
    <w:rsid w:val="00D151F6"/>
    <w:rPr>
      <w:rFonts w:ascii="Courier New" w:hAnsi="Courier New" w:cs="Courier New"/>
      <w:lang w:val="sr-Latn-RS"/>
    </w:rPr>
  </w:style>
  <w:style w:type="character" w:customStyle="1" w:styleId="Puce1Car">
    <w:name w:val="– Puce 1 Car"/>
    <w:basedOn w:val="DefaultParagraphFont"/>
    <w:link w:val="Puce1"/>
    <w:locked/>
    <w:rsid w:val="00D151F6"/>
    <w:rPr>
      <w:rFonts w:asciiTheme="minorHAnsi" w:eastAsiaTheme="minorHAnsi" w:hAnsiTheme="minorHAnsi" w:cs="Arial"/>
      <w:color w:val="0A0A0A" w:themeColor="text1"/>
      <w:szCs w:val="22"/>
      <w:lang w:val="sr-Latn-RS"/>
    </w:rPr>
  </w:style>
  <w:style w:type="paragraph" w:customStyle="1" w:styleId="Puce1">
    <w:name w:val="– Puce 1"/>
    <w:link w:val="Puce1Car"/>
    <w:qFormat/>
    <w:rsid w:val="00D151F6"/>
    <w:pPr>
      <w:numPr>
        <w:numId w:val="30"/>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y2iqfc">
    <w:name w:val="y2iqfc"/>
    <w:basedOn w:val="DefaultParagraphFont"/>
    <w:rsid w:val="00D15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0761">
      <w:bodyDiv w:val="1"/>
      <w:marLeft w:val="0"/>
      <w:marRight w:val="0"/>
      <w:marTop w:val="0"/>
      <w:marBottom w:val="0"/>
      <w:divBdr>
        <w:top w:val="none" w:sz="0" w:space="0" w:color="auto"/>
        <w:left w:val="none" w:sz="0" w:space="0" w:color="auto"/>
        <w:bottom w:val="none" w:sz="0" w:space="0" w:color="auto"/>
        <w:right w:val="none" w:sz="0" w:space="0" w:color="auto"/>
      </w:divBdr>
    </w:div>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558251550">
      <w:bodyDiv w:val="1"/>
      <w:marLeft w:val="0"/>
      <w:marRight w:val="0"/>
      <w:marTop w:val="0"/>
      <w:marBottom w:val="0"/>
      <w:divBdr>
        <w:top w:val="none" w:sz="0" w:space="0" w:color="auto"/>
        <w:left w:val="none" w:sz="0" w:space="0" w:color="auto"/>
        <w:bottom w:val="none" w:sz="0" w:space="0" w:color="auto"/>
        <w:right w:val="none" w:sz="0" w:space="0" w:color="auto"/>
      </w:divBdr>
    </w:div>
    <w:div w:id="601839868">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801070230">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19169873">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00279477">
      <w:bodyDiv w:val="1"/>
      <w:marLeft w:val="0"/>
      <w:marRight w:val="0"/>
      <w:marTop w:val="0"/>
      <w:marBottom w:val="0"/>
      <w:divBdr>
        <w:top w:val="none" w:sz="0" w:space="0" w:color="auto"/>
        <w:left w:val="none" w:sz="0" w:space="0" w:color="auto"/>
        <w:bottom w:val="none" w:sz="0" w:space="0" w:color="auto"/>
        <w:right w:val="none" w:sz="0" w:space="0" w:color="auto"/>
      </w:divBdr>
    </w:div>
    <w:div w:id="1012026326">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04808993">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476138475">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80086997">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2029133015">
      <w:bodyDiv w:val="1"/>
      <w:marLeft w:val="0"/>
      <w:marRight w:val="0"/>
      <w:marTop w:val="0"/>
      <w:marBottom w:val="0"/>
      <w:divBdr>
        <w:top w:val="none" w:sz="0" w:space="0" w:color="auto"/>
        <w:left w:val="none" w:sz="0" w:space="0" w:color="auto"/>
        <w:bottom w:val="none" w:sz="0" w:space="0" w:color="auto"/>
        <w:right w:val="none" w:sz="0" w:space="0" w:color="auto"/>
      </w:divBdr>
    </w:div>
    <w:div w:id="212646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3.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5.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Belgrade</Template>
  <TotalTime>45</TotalTime>
  <Pages>13</Pages>
  <Words>2797</Words>
  <Characters>15944</Characters>
  <Application>Microsoft Office Word</Application>
  <DocSecurity>0</DocSecurity>
  <Lines>132</Lines>
  <Paragraphs>37</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18704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33</cp:revision>
  <cp:lastPrinted>2021-04-14T14:03:00Z</cp:lastPrinted>
  <dcterms:created xsi:type="dcterms:W3CDTF">2021-10-04T14:24:00Z</dcterms:created>
  <dcterms:modified xsi:type="dcterms:W3CDTF">2021-12-09T11:26:00Z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